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706FA2" w14:textId="1C0FB386" w:rsidR="00A209D6" w:rsidRPr="0035723F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5723F">
        <w:rPr>
          <w:bCs/>
          <w:noProof w:val="0"/>
          <w:sz w:val="24"/>
          <w:szCs w:val="24"/>
        </w:rPr>
        <w:t>3GPP TSG-RAN WG2 Meeting #</w:t>
      </w:r>
      <w:r w:rsidR="0036459E" w:rsidRPr="0035723F">
        <w:rPr>
          <w:bCs/>
          <w:noProof w:val="0"/>
          <w:sz w:val="24"/>
          <w:szCs w:val="24"/>
        </w:rPr>
        <w:t>11</w:t>
      </w:r>
      <w:r w:rsidR="00C55A12" w:rsidRPr="0035723F">
        <w:rPr>
          <w:bCs/>
          <w:noProof w:val="0"/>
          <w:sz w:val="24"/>
          <w:szCs w:val="24"/>
        </w:rPr>
        <w:t>3</w:t>
      </w:r>
      <w:r w:rsidR="00261135" w:rsidRPr="0035723F">
        <w:rPr>
          <w:bCs/>
          <w:noProof w:val="0"/>
          <w:sz w:val="24"/>
          <w:szCs w:val="24"/>
        </w:rPr>
        <w:t>bis</w:t>
      </w:r>
      <w:r w:rsidR="00244A05" w:rsidRPr="0035723F">
        <w:rPr>
          <w:bCs/>
          <w:noProof w:val="0"/>
          <w:sz w:val="24"/>
          <w:szCs w:val="24"/>
        </w:rPr>
        <w:t xml:space="preserve"> Electronic</w:t>
      </w:r>
      <w:r w:rsidRPr="0035723F">
        <w:rPr>
          <w:bCs/>
          <w:noProof w:val="0"/>
          <w:sz w:val="24"/>
          <w:szCs w:val="24"/>
        </w:rPr>
        <w:tab/>
      </w:r>
      <w:r w:rsidR="002A7FF8" w:rsidRPr="0035723F">
        <w:rPr>
          <w:bCs/>
          <w:noProof w:val="0"/>
          <w:sz w:val="24"/>
          <w:szCs w:val="24"/>
        </w:rPr>
        <w:t>R2-2103368</w:t>
      </w:r>
    </w:p>
    <w:p w14:paraId="11776FA6" w14:textId="7F4E6CE6" w:rsidR="00A209D6" w:rsidRPr="0035723F" w:rsidRDefault="009928A9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 w:rsidRPr="0035723F">
        <w:rPr>
          <w:rFonts w:eastAsia="SimSun"/>
          <w:bCs/>
          <w:sz w:val="24"/>
          <w:szCs w:val="24"/>
          <w:lang w:eastAsia="zh-CN"/>
        </w:rPr>
        <w:t>Elbonia</w:t>
      </w:r>
      <w:r w:rsidR="006574C0" w:rsidRPr="0035723F">
        <w:rPr>
          <w:rFonts w:eastAsia="SimSun"/>
          <w:bCs/>
          <w:sz w:val="24"/>
          <w:szCs w:val="24"/>
          <w:lang w:eastAsia="zh-CN"/>
        </w:rPr>
        <w:t xml:space="preserve">, </w:t>
      </w:r>
      <w:r w:rsidR="00D86570" w:rsidRPr="0035723F">
        <w:rPr>
          <w:rFonts w:eastAsia="SimSun"/>
          <w:bCs/>
          <w:sz w:val="24"/>
          <w:szCs w:val="24"/>
          <w:lang w:eastAsia="zh-CN"/>
        </w:rPr>
        <w:t>12</w:t>
      </w:r>
      <w:r w:rsidR="00FE106D" w:rsidRPr="0035723F">
        <w:rPr>
          <w:rFonts w:eastAsia="SimSun"/>
          <w:bCs/>
          <w:sz w:val="24"/>
          <w:szCs w:val="24"/>
          <w:lang w:eastAsia="zh-CN"/>
        </w:rPr>
        <w:t xml:space="preserve">– </w:t>
      </w:r>
      <w:r w:rsidR="00D86570" w:rsidRPr="0035723F">
        <w:rPr>
          <w:rFonts w:eastAsia="SimSun"/>
          <w:bCs/>
          <w:sz w:val="24"/>
          <w:szCs w:val="24"/>
          <w:lang w:eastAsia="zh-CN"/>
        </w:rPr>
        <w:t>20</w:t>
      </w:r>
      <w:r w:rsidR="00FE106D" w:rsidRPr="0035723F">
        <w:rPr>
          <w:rFonts w:eastAsia="SimSun"/>
          <w:bCs/>
          <w:sz w:val="24"/>
          <w:szCs w:val="24"/>
          <w:lang w:eastAsia="zh-CN"/>
        </w:rPr>
        <w:t xml:space="preserve"> </w:t>
      </w:r>
      <w:r w:rsidR="00D86570" w:rsidRPr="0035723F">
        <w:rPr>
          <w:rFonts w:eastAsia="SimSun"/>
          <w:bCs/>
          <w:sz w:val="24"/>
          <w:szCs w:val="24"/>
          <w:lang w:eastAsia="zh-CN"/>
        </w:rPr>
        <w:t xml:space="preserve">April </w:t>
      </w:r>
      <w:r w:rsidR="00FE106D" w:rsidRPr="0035723F">
        <w:rPr>
          <w:rFonts w:eastAsia="SimSun"/>
          <w:bCs/>
          <w:sz w:val="24"/>
          <w:szCs w:val="24"/>
          <w:lang w:eastAsia="zh-CN"/>
        </w:rPr>
        <w:t>2021</w:t>
      </w:r>
      <w:r w:rsidR="00A209D6" w:rsidRPr="0035723F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35723F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35723F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42BD6838" w:rsidR="00A209D6" w:rsidRPr="0035723F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35723F">
        <w:rPr>
          <w:rFonts w:cs="Arial"/>
          <w:b/>
          <w:bCs/>
          <w:sz w:val="24"/>
        </w:rPr>
        <w:t>Agenda item:</w:t>
      </w:r>
      <w:r w:rsidRPr="0035723F">
        <w:rPr>
          <w:rFonts w:cs="Arial"/>
          <w:b/>
          <w:bCs/>
          <w:sz w:val="24"/>
        </w:rPr>
        <w:tab/>
      </w:r>
      <w:r w:rsidR="00996FE6" w:rsidRPr="0035723F">
        <w:rPr>
          <w:rFonts w:cs="Arial"/>
          <w:b/>
          <w:bCs/>
          <w:sz w:val="24"/>
          <w:lang w:eastAsia="ja-JP"/>
        </w:rPr>
        <w:t>8.9.2</w:t>
      </w:r>
    </w:p>
    <w:p w14:paraId="73188B46" w14:textId="77777777" w:rsidR="00A209D6" w:rsidRPr="0035723F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35723F">
        <w:rPr>
          <w:rFonts w:ascii="Arial" w:hAnsi="Arial" w:cs="Arial"/>
          <w:b/>
          <w:bCs/>
          <w:sz w:val="24"/>
        </w:rPr>
        <w:t>Source:</w:t>
      </w:r>
      <w:r w:rsidRPr="0035723F">
        <w:rPr>
          <w:rFonts w:ascii="Arial" w:hAnsi="Arial" w:cs="Arial"/>
          <w:b/>
          <w:bCs/>
          <w:sz w:val="24"/>
        </w:rPr>
        <w:tab/>
        <w:t>Nokia, Nokia Shanghai Bell</w:t>
      </w:r>
    </w:p>
    <w:p w14:paraId="0FA3EF00" w14:textId="5C1E8CB4" w:rsidR="00A209D6" w:rsidRPr="0035723F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35723F">
        <w:rPr>
          <w:rFonts w:ascii="Arial" w:hAnsi="Arial" w:cs="Arial"/>
          <w:b/>
          <w:bCs/>
          <w:sz w:val="24"/>
        </w:rPr>
        <w:t>Title:</w:t>
      </w:r>
      <w:r w:rsidRPr="0035723F">
        <w:rPr>
          <w:rFonts w:ascii="Arial" w:hAnsi="Arial" w:cs="Arial"/>
          <w:b/>
          <w:bCs/>
          <w:sz w:val="24"/>
        </w:rPr>
        <w:tab/>
      </w:r>
      <w:r w:rsidR="00996FE6" w:rsidRPr="0035723F">
        <w:rPr>
          <w:rFonts w:ascii="Arial" w:hAnsi="Arial" w:cs="Arial"/>
          <w:b/>
          <w:bCs/>
          <w:sz w:val="24"/>
        </w:rPr>
        <w:t>Detail</w:t>
      </w:r>
      <w:r w:rsidR="00671F16" w:rsidRPr="0035723F">
        <w:rPr>
          <w:rFonts w:ascii="Arial" w:hAnsi="Arial" w:cs="Arial"/>
          <w:b/>
          <w:bCs/>
          <w:sz w:val="24"/>
        </w:rPr>
        <w:t>s</w:t>
      </w:r>
      <w:r w:rsidR="00996FE6" w:rsidRPr="0035723F">
        <w:rPr>
          <w:rFonts w:ascii="Arial" w:hAnsi="Arial" w:cs="Arial"/>
          <w:b/>
          <w:bCs/>
          <w:sz w:val="24"/>
        </w:rPr>
        <w:t xml:space="preserve"> on </w:t>
      </w:r>
      <w:r w:rsidR="00D84E84" w:rsidRPr="0035723F">
        <w:rPr>
          <w:rFonts w:ascii="Arial" w:hAnsi="Arial" w:cs="Arial"/>
          <w:b/>
          <w:bCs/>
          <w:sz w:val="24"/>
        </w:rPr>
        <w:t xml:space="preserve">paging </w:t>
      </w:r>
      <w:r w:rsidR="00996FE6" w:rsidRPr="0035723F">
        <w:rPr>
          <w:rFonts w:ascii="Arial" w:hAnsi="Arial" w:cs="Arial"/>
          <w:b/>
          <w:bCs/>
          <w:sz w:val="24"/>
        </w:rPr>
        <w:t xml:space="preserve">sub-grouping </w:t>
      </w:r>
      <w:r w:rsidR="00D84E84" w:rsidRPr="0035723F">
        <w:rPr>
          <w:rFonts w:ascii="Arial" w:hAnsi="Arial" w:cs="Arial"/>
          <w:b/>
          <w:bCs/>
          <w:sz w:val="24"/>
        </w:rPr>
        <w:t>indication</w:t>
      </w:r>
    </w:p>
    <w:p w14:paraId="1F147C23" w14:textId="007AE151" w:rsidR="00A209D6" w:rsidRPr="0035723F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35723F">
        <w:rPr>
          <w:rFonts w:ascii="Arial" w:hAnsi="Arial" w:cs="Arial"/>
          <w:b/>
          <w:bCs/>
          <w:sz w:val="24"/>
        </w:rPr>
        <w:t>WID/SID:</w:t>
      </w:r>
      <w:r w:rsidRPr="0035723F">
        <w:rPr>
          <w:rFonts w:ascii="Arial" w:hAnsi="Arial" w:cs="Arial"/>
          <w:b/>
          <w:bCs/>
          <w:sz w:val="24"/>
        </w:rPr>
        <w:tab/>
      </w:r>
      <w:proofErr w:type="spellStart"/>
      <w:r w:rsidR="00213444" w:rsidRPr="0035723F">
        <w:rPr>
          <w:rFonts w:ascii="Arial" w:hAnsi="Arial" w:cs="Arial"/>
          <w:b/>
          <w:bCs/>
          <w:sz w:val="24"/>
        </w:rPr>
        <w:t>NR_UE_pow_sav_enh</w:t>
      </w:r>
      <w:proofErr w:type="spellEnd"/>
      <w:r w:rsidR="00213444" w:rsidRPr="0035723F">
        <w:rPr>
          <w:rFonts w:ascii="Arial" w:hAnsi="Arial" w:cs="Arial"/>
          <w:b/>
          <w:bCs/>
          <w:sz w:val="24"/>
        </w:rPr>
        <w:t xml:space="preserve">-Core </w:t>
      </w:r>
      <w:r w:rsidRPr="0035723F">
        <w:rPr>
          <w:rFonts w:ascii="Arial" w:hAnsi="Arial" w:cs="Arial"/>
          <w:b/>
          <w:bCs/>
          <w:sz w:val="24"/>
        </w:rPr>
        <w:t xml:space="preserve">- Release </w:t>
      </w:r>
      <w:r w:rsidR="00213444" w:rsidRPr="0035723F">
        <w:rPr>
          <w:rFonts w:ascii="Arial" w:hAnsi="Arial" w:cs="Arial"/>
          <w:b/>
          <w:bCs/>
          <w:sz w:val="24"/>
        </w:rPr>
        <w:t>17</w:t>
      </w:r>
    </w:p>
    <w:p w14:paraId="6FEB19D6" w14:textId="77777777" w:rsidR="00A209D6" w:rsidRPr="0035723F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35723F">
        <w:rPr>
          <w:rFonts w:ascii="Arial" w:hAnsi="Arial" w:cs="Arial"/>
          <w:b/>
          <w:bCs/>
          <w:sz w:val="24"/>
        </w:rPr>
        <w:t>Document for:</w:t>
      </w:r>
      <w:r w:rsidRPr="0035723F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35723F" w:rsidRDefault="00A209D6" w:rsidP="00A209D6">
      <w:pPr>
        <w:pStyle w:val="Heading1"/>
      </w:pPr>
      <w:r w:rsidRPr="0035723F">
        <w:t>1</w:t>
      </w:r>
      <w:r w:rsidRPr="0035723F">
        <w:tab/>
        <w:t>Introduction</w:t>
      </w:r>
    </w:p>
    <w:p w14:paraId="38920C27" w14:textId="31CDD18D" w:rsidR="008D319F" w:rsidRPr="0035723F" w:rsidRDefault="00AA3EFA" w:rsidP="00FF32AD">
      <w:pPr>
        <w:spacing w:before="120"/>
      </w:pPr>
      <w:r w:rsidRPr="0035723F">
        <w:t xml:space="preserve">RAN2 has made the agreement of subgrouping is to be supported </w:t>
      </w:r>
      <w:r w:rsidR="006A3EB2" w:rsidRPr="0035723F">
        <w:t xml:space="preserve">for paging enhancement </w:t>
      </w:r>
      <w:r w:rsidRPr="0035723F">
        <w:t xml:space="preserve">and the discussion </w:t>
      </w:r>
      <w:r w:rsidR="008D319F" w:rsidRPr="0035723F">
        <w:t xml:space="preserve">so far </w:t>
      </w:r>
      <w:r w:rsidRPr="0035723F">
        <w:t>has been focused on how to determine the subgrouping without conclusion</w:t>
      </w:r>
      <w:r w:rsidR="00AC70B0" w:rsidRPr="0035723F">
        <w:t xml:space="preserve"> </w:t>
      </w:r>
      <w:r w:rsidR="00A74617" w:rsidRPr="0035723F">
        <w:t xml:space="preserve">reached </w:t>
      </w:r>
      <w:r w:rsidR="00AC70B0" w:rsidRPr="0035723F">
        <w:t>[1].</w:t>
      </w:r>
      <w:r w:rsidR="00452213" w:rsidRPr="0035723F">
        <w:t xml:space="preserve"> </w:t>
      </w:r>
    </w:p>
    <w:p w14:paraId="355B8A05" w14:textId="59BCBC56" w:rsidR="00F32D73" w:rsidRPr="0035723F" w:rsidRDefault="00E8128B" w:rsidP="00FF32AD">
      <w:pPr>
        <w:spacing w:before="120"/>
      </w:pPr>
      <w:r w:rsidRPr="0035723F">
        <w:t>A reply</w:t>
      </w:r>
      <w:r w:rsidR="00F32D73" w:rsidRPr="0035723F">
        <w:t xml:space="preserve"> LS was received from RAN1 </w:t>
      </w:r>
      <w:r w:rsidR="00F77E5E" w:rsidRPr="0035723F">
        <w:t>indicat</w:t>
      </w:r>
      <w:r w:rsidR="00246810" w:rsidRPr="0035723F">
        <w:t>ed the agreement of carrying subgroup information in PHY design</w:t>
      </w:r>
      <w:r w:rsidR="00C355D4" w:rsidRPr="0035723F">
        <w:t xml:space="preserve"> and asking for RAN2 to provide information on RAN2 decisions</w:t>
      </w:r>
      <w:r w:rsidR="009C3B82" w:rsidRPr="0035723F">
        <w:t xml:space="preserve"> [</w:t>
      </w:r>
      <w:r w:rsidR="00AC70B0" w:rsidRPr="0035723F">
        <w:t>2</w:t>
      </w:r>
      <w:r w:rsidR="009C3B82" w:rsidRPr="0035723F">
        <w:t xml:space="preserve">].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32D73" w:rsidRPr="0035723F" w14:paraId="2C11207A" w14:textId="77777777" w:rsidTr="00F32D73">
        <w:tc>
          <w:tcPr>
            <w:tcW w:w="9631" w:type="dxa"/>
          </w:tcPr>
          <w:p w14:paraId="6C843846" w14:textId="48CD444E" w:rsidR="00F77E5E" w:rsidRPr="0035723F" w:rsidRDefault="00F77E5E" w:rsidP="00F77E5E">
            <w:r w:rsidRPr="0035723F">
              <w:t>RAN1 continued discussing physical layer design for paging enhancement and agreed the following:</w:t>
            </w:r>
          </w:p>
          <w:p w14:paraId="276FCCDE" w14:textId="77777777" w:rsidR="00F77E5E" w:rsidRPr="0035723F" w:rsidRDefault="00F77E5E" w:rsidP="00F77E5E">
            <w:r w:rsidRPr="0035723F">
              <w:t>Carrying UE subgroups information is considered in physical layer design for paging enhancement</w:t>
            </w:r>
          </w:p>
          <w:p w14:paraId="071328CF" w14:textId="77777777" w:rsidR="00F77E5E" w:rsidRPr="0035723F" w:rsidRDefault="00F77E5E" w:rsidP="00F77E5E">
            <w:pPr>
              <w:pStyle w:val="ListParagraph"/>
              <w:numPr>
                <w:ilvl w:val="0"/>
                <w:numId w:val="12"/>
              </w:numPr>
              <w:spacing w:after="0"/>
            </w:pPr>
            <w:r w:rsidRPr="0035723F">
              <w:t>Note: The number of UE subgroups RAN1 has evaluated ranges from 2 to 16 for a PO</w:t>
            </w:r>
          </w:p>
          <w:p w14:paraId="36313D3B" w14:textId="77777777" w:rsidR="00F32D73" w:rsidRPr="0035723F" w:rsidRDefault="00E8128B" w:rsidP="00A209D6">
            <w:r w:rsidRPr="0035723F">
              <w:t>…</w:t>
            </w:r>
          </w:p>
          <w:p w14:paraId="1A06C825" w14:textId="77777777" w:rsidR="00E8128B" w:rsidRPr="0035723F" w:rsidRDefault="00E8128B" w:rsidP="00E8128B">
            <w:pPr>
              <w:spacing w:after="120"/>
              <w:ind w:left="1985" w:hanging="1985"/>
              <w:rPr>
                <w:rFonts w:ascii="Arial" w:hAnsi="Arial" w:cs="Arial"/>
                <w:b/>
              </w:rPr>
            </w:pPr>
            <w:r w:rsidRPr="0035723F">
              <w:rPr>
                <w:rFonts w:ascii="Arial" w:hAnsi="Arial" w:cs="Arial"/>
                <w:b/>
              </w:rPr>
              <w:t>To RAN</w:t>
            </w:r>
            <w:r w:rsidRPr="0035723F">
              <w:rPr>
                <w:rFonts w:ascii="Arial" w:hAnsi="Arial" w:cs="Arial"/>
                <w:b/>
                <w:lang w:eastAsia="ko-KR"/>
              </w:rPr>
              <w:t>2</w:t>
            </w:r>
            <w:r w:rsidRPr="0035723F">
              <w:rPr>
                <w:rFonts w:ascii="Arial" w:hAnsi="Arial" w:cs="Arial"/>
                <w:b/>
              </w:rPr>
              <w:t>:</w:t>
            </w:r>
          </w:p>
          <w:p w14:paraId="3B9707C0" w14:textId="5973148C" w:rsidR="00E8128B" w:rsidRPr="0035723F" w:rsidRDefault="00E8128B" w:rsidP="00A209D6">
            <w:r w:rsidRPr="0035723F">
              <w:t>RAN1 respectfully asks RAN2 to take the above information into account for RAN2’s future work and to provide information of RAN2’s decision(s) on UE sub-grouping for paging enhancement.</w:t>
            </w:r>
          </w:p>
        </w:tc>
      </w:tr>
    </w:tbl>
    <w:p w14:paraId="688D4D4D" w14:textId="77777777" w:rsidR="00920E2E" w:rsidRPr="0035723F" w:rsidRDefault="00920E2E" w:rsidP="00FF32AD">
      <w:pPr>
        <w:spacing w:before="120"/>
      </w:pPr>
      <w:r w:rsidRPr="0035723F">
        <w:t xml:space="preserve">Regardless of which mechanism is to be adopted for subgrouping determination, the impact on RAN1 remains similar, </w:t>
      </w:r>
      <w:proofErr w:type="gramStart"/>
      <w:r w:rsidRPr="0035723F">
        <w:t>i.e.</w:t>
      </w:r>
      <w:proofErr w:type="gramEnd"/>
      <w:r w:rsidRPr="0035723F">
        <w:t xml:space="preserve"> which subgroup(s) are to be paged for a PO needs to be indicated via PHY signalling.</w:t>
      </w:r>
    </w:p>
    <w:p w14:paraId="59A52B7A" w14:textId="16B63EA0" w:rsidR="0080275B" w:rsidRPr="0035723F" w:rsidRDefault="00452213" w:rsidP="00FF32AD">
      <w:pPr>
        <w:spacing w:before="120"/>
      </w:pPr>
      <w:r w:rsidRPr="0035723F">
        <w:t xml:space="preserve">In this contribution, we further discuss the details on sub-grouping indication and </w:t>
      </w:r>
      <w:r w:rsidR="002B047F" w:rsidRPr="0035723F">
        <w:t>coordination needed with</w:t>
      </w:r>
      <w:r w:rsidRPr="0035723F">
        <w:t xml:space="preserve"> RAN1. </w:t>
      </w:r>
      <w:r w:rsidR="00FA5CAD" w:rsidRPr="0035723F">
        <w:t>In another contribution, we discuss sub-grouping determination and potential impact on SA2</w:t>
      </w:r>
      <w:r w:rsidR="00C060C2" w:rsidRPr="0035723F">
        <w:t xml:space="preserve"> if mechanisms on top of UE_ID based is to be considered</w:t>
      </w:r>
      <w:r w:rsidR="00300A98" w:rsidRPr="0035723F">
        <w:t xml:space="preserve"> [3]</w:t>
      </w:r>
      <w:r w:rsidR="00FA5CAD" w:rsidRPr="0035723F">
        <w:t>.</w:t>
      </w:r>
    </w:p>
    <w:p w14:paraId="4F547731" w14:textId="6D92BC09" w:rsidR="00A209D6" w:rsidRPr="0035723F" w:rsidRDefault="00A209D6" w:rsidP="00B7538C">
      <w:pPr>
        <w:pStyle w:val="Heading1"/>
      </w:pPr>
      <w:r w:rsidRPr="0035723F">
        <w:t>2</w:t>
      </w:r>
      <w:r w:rsidRPr="0035723F">
        <w:tab/>
      </w:r>
      <w:r w:rsidR="0080275B" w:rsidRPr="0035723F">
        <w:t>Discussion</w:t>
      </w:r>
    </w:p>
    <w:p w14:paraId="73E47B59" w14:textId="33938A38" w:rsidR="00A639D3" w:rsidRPr="0035723F" w:rsidRDefault="00D42A98" w:rsidP="00A639D3">
      <w:r w:rsidRPr="0035723F">
        <w:t xml:space="preserve">RAN1 responded in their LS </w:t>
      </w:r>
      <w:r w:rsidRPr="0035723F">
        <w:fldChar w:fldCharType="begin"/>
      </w:r>
      <w:r w:rsidRPr="0035723F">
        <w:instrText xml:space="preserve"> REF _Ref67990127 \r \h </w:instrText>
      </w:r>
      <w:r w:rsidRPr="0035723F">
        <w:fldChar w:fldCharType="separate"/>
      </w:r>
      <w:r w:rsidRPr="0035723F">
        <w:t>[2]</w:t>
      </w:r>
      <w:r w:rsidRPr="0035723F">
        <w:fldChar w:fldCharType="end"/>
      </w:r>
      <w:r w:rsidRPr="0035723F">
        <w:t xml:space="preserve"> that indicating sub-groups in PEI is being considered </w:t>
      </w:r>
      <w:r w:rsidR="00774125" w:rsidRPr="0035723F">
        <w:t xml:space="preserve">as a part of the PEI physical layer design, </w:t>
      </w:r>
      <w:r w:rsidR="00E96336" w:rsidRPr="0035723F">
        <w:t xml:space="preserve">with the </w:t>
      </w:r>
      <w:r w:rsidR="00774125" w:rsidRPr="0035723F">
        <w:t xml:space="preserve">number of </w:t>
      </w:r>
      <w:r w:rsidR="00E96336" w:rsidRPr="0035723F">
        <w:t>sub-</w:t>
      </w:r>
      <w:r w:rsidR="00774125" w:rsidRPr="0035723F">
        <w:t>groups ranging from 2 to 16 and asked for RAN2 feedback on decision(s) on UE sub-grouping.</w:t>
      </w:r>
      <w:r w:rsidRPr="0035723F">
        <w:t xml:space="preserve"> </w:t>
      </w:r>
      <w:r w:rsidR="00A639D3" w:rsidRPr="0035723F">
        <w:t xml:space="preserve">The split between RAN1 and RAN2 on which WG to determine the number of subgroups to be supported </w:t>
      </w:r>
      <w:r w:rsidR="00774125" w:rsidRPr="0035723F">
        <w:t xml:space="preserve">is not </w:t>
      </w:r>
      <w:r w:rsidR="00A639D3" w:rsidRPr="0035723F">
        <w:t>very clear</w:t>
      </w:r>
      <w:r w:rsidR="00774125" w:rsidRPr="0035723F">
        <w:t>ly defined in the WID</w:t>
      </w:r>
      <w:r w:rsidR="00A639D3" w:rsidRPr="0035723F">
        <w:t xml:space="preserve">. </w:t>
      </w:r>
      <w:r w:rsidR="00774125" w:rsidRPr="0035723F">
        <w:t>T</w:t>
      </w:r>
      <w:r w:rsidR="00A639D3" w:rsidRPr="0035723F">
        <w:t xml:space="preserve">he simulations </w:t>
      </w:r>
      <w:r w:rsidR="00774125" w:rsidRPr="0035723F">
        <w:t xml:space="preserve">evaluating the power saving benefit of sub-grouping </w:t>
      </w:r>
      <w:r w:rsidR="00A639D3" w:rsidRPr="0035723F">
        <w:t>have been mainly done in RAN1</w:t>
      </w:r>
      <w:r w:rsidR="00774125" w:rsidRPr="0035723F">
        <w:t>, while RAN2 has focused on discussing on methods for assigning the UEs to sub-groups</w:t>
      </w:r>
      <w:r w:rsidR="00A639D3" w:rsidRPr="0035723F">
        <w:t>.</w:t>
      </w:r>
      <w:r w:rsidR="00774125" w:rsidRPr="0035723F">
        <w:t xml:space="preserve"> </w:t>
      </w:r>
      <w:r w:rsidR="00087055" w:rsidRPr="0035723F">
        <w:t>Based on RAN1 LS</w:t>
      </w:r>
      <w:r w:rsidR="00E96336" w:rsidRPr="0035723F">
        <w:t>,</w:t>
      </w:r>
      <w:r w:rsidR="00087055" w:rsidRPr="0035723F">
        <w:t xml:space="preserve"> it seems that RAN1 will consider the support, thus it would be useful </w:t>
      </w:r>
      <w:r w:rsidR="00E96336" w:rsidRPr="0035723F">
        <w:t>if</w:t>
      </w:r>
      <w:r w:rsidR="00087055" w:rsidRPr="0035723F">
        <w:t xml:space="preserve"> RAN2 could provide </w:t>
      </w:r>
      <w:r w:rsidR="00E96336" w:rsidRPr="0035723F">
        <w:t>its</w:t>
      </w:r>
      <w:r w:rsidR="00087055" w:rsidRPr="0035723F">
        <w:t xml:space="preserve"> assessment on the benefit of sub-grouping and, if possible, some conclusion on the minimum number of sub-groups or other aspects from RAN2 perspective.</w:t>
      </w:r>
    </w:p>
    <w:p w14:paraId="6EC679E2" w14:textId="0D21E27F" w:rsidR="0016672C" w:rsidRPr="0035723F" w:rsidRDefault="00087055" w:rsidP="0016672C">
      <w:r w:rsidRPr="0035723F">
        <w:t>In earlier RAN2 meetings, different mechanisms for assigning the UEs to sub-groups have been discussed</w:t>
      </w:r>
      <w:r w:rsidR="00061152" w:rsidRPr="0035723F">
        <w:t xml:space="preserve">, </w:t>
      </w:r>
      <w:proofErr w:type="gramStart"/>
      <w:r w:rsidR="00061152" w:rsidRPr="0035723F">
        <w:t>e.g.</w:t>
      </w:r>
      <w:proofErr w:type="gramEnd"/>
      <w:r w:rsidR="00061152" w:rsidRPr="0035723F">
        <w:t xml:space="preserve"> </w:t>
      </w:r>
      <w:r w:rsidR="00E76E7D" w:rsidRPr="0035723F">
        <w:t xml:space="preserve">UE_ID based, </w:t>
      </w:r>
      <w:r w:rsidR="00061152" w:rsidRPr="0035723F">
        <w:t>paging probability based</w:t>
      </w:r>
      <w:r w:rsidR="00E76E7D" w:rsidRPr="0035723F">
        <w:t>, power consumption profile based, NW assignment based etc</w:t>
      </w:r>
      <w:r w:rsidRPr="0035723F">
        <w:t xml:space="preserve">. </w:t>
      </w:r>
      <w:r w:rsidR="008048AF" w:rsidRPr="0035723F">
        <w:t xml:space="preserve">In order to better understand the potential benefit of </w:t>
      </w:r>
      <w:r w:rsidR="00E96336" w:rsidRPr="0035723F">
        <w:t xml:space="preserve">a </w:t>
      </w:r>
      <w:r w:rsidR="008048AF" w:rsidRPr="0035723F">
        <w:t xml:space="preserve">further </w:t>
      </w:r>
      <w:r w:rsidR="00E96336" w:rsidRPr="0035723F">
        <w:t xml:space="preserve">enhanced </w:t>
      </w:r>
      <w:r w:rsidR="008048AF" w:rsidRPr="0035723F">
        <w:t>sub-grouping mechanism, a simple evaluation was made</w:t>
      </w:r>
      <w:r w:rsidR="00433860" w:rsidRPr="0035723F">
        <w:t xml:space="preserve"> </w:t>
      </w:r>
      <w:r w:rsidR="00AC0254" w:rsidRPr="0035723F">
        <w:t>to evaluate this</w:t>
      </w:r>
      <w:r w:rsidR="008048AF" w:rsidRPr="0035723F">
        <w:t xml:space="preserve">. In </w:t>
      </w:r>
      <w:r w:rsidR="00E45FF8" w:rsidRPr="0035723F">
        <w:t>the</w:t>
      </w:r>
      <w:r w:rsidR="00433860" w:rsidRPr="0035723F">
        <w:t xml:space="preserve"> </w:t>
      </w:r>
      <w:r w:rsidR="008048AF" w:rsidRPr="0035723F">
        <w:t xml:space="preserve">evaluation the </w:t>
      </w:r>
      <w:r w:rsidR="00950F02" w:rsidRPr="0035723F">
        <w:t>power</w:t>
      </w:r>
      <w:r w:rsidR="008048AF" w:rsidRPr="0035723F">
        <w:t xml:space="preserve"> saving attainable from </w:t>
      </w:r>
      <w:r w:rsidR="00433860" w:rsidRPr="0035723F">
        <w:t xml:space="preserve">a </w:t>
      </w:r>
      <w:r w:rsidR="008048AF" w:rsidRPr="0035723F">
        <w:t xml:space="preserve">random assignment of UE to a sub-group was compared to the case that UE would be deterministically assigned to a sub-group where the </w:t>
      </w:r>
      <w:r w:rsidR="0093142D" w:rsidRPr="0035723F">
        <w:t>paging probability is lower.</w:t>
      </w:r>
      <w:r w:rsidR="008048AF" w:rsidRPr="0035723F">
        <w:t xml:space="preserve">  Only the </w:t>
      </w:r>
      <w:r w:rsidR="00950F02" w:rsidRPr="0035723F">
        <w:t>power</w:t>
      </w:r>
      <w:r w:rsidR="008048AF" w:rsidRPr="0035723F">
        <w:t xml:space="preserve"> saving in terms of ‘false alarm’ was evaluated, </w:t>
      </w:r>
      <w:proofErr w:type="gramStart"/>
      <w:r w:rsidR="008048AF" w:rsidRPr="0035723F">
        <w:t>i.e.</w:t>
      </w:r>
      <w:proofErr w:type="gramEnd"/>
      <w:r w:rsidR="008048AF" w:rsidRPr="0035723F">
        <w:t xml:space="preserve"> when UE wakes up to monitor </w:t>
      </w:r>
      <w:r w:rsidR="00433860" w:rsidRPr="0035723F">
        <w:t xml:space="preserve">the </w:t>
      </w:r>
      <w:r w:rsidR="008048AF" w:rsidRPr="0035723F">
        <w:t xml:space="preserve">PO while it is not actually paged. </w:t>
      </w:r>
      <w:r w:rsidR="0016672C" w:rsidRPr="0035723F">
        <w:t xml:space="preserve">In Table 1 we present the results comparing the </w:t>
      </w:r>
      <w:r w:rsidR="00950F02" w:rsidRPr="0035723F">
        <w:t>power</w:t>
      </w:r>
      <w:r w:rsidR="0016672C" w:rsidRPr="0035723F">
        <w:t xml:space="preserve"> consumption for group paging rates of 0.1 %, 1 %</w:t>
      </w:r>
      <w:r w:rsidR="0093142D" w:rsidRPr="0035723F">
        <w:t xml:space="preserve"> </w:t>
      </w:r>
      <w:r w:rsidR="00433860" w:rsidRPr="0035723F">
        <w:t>and</w:t>
      </w:r>
      <w:r w:rsidR="0016672C" w:rsidRPr="0035723F">
        <w:t xml:space="preserve"> 5 % with the paging group probability baseline of 10 %. </w:t>
      </w:r>
      <w:r w:rsidR="00CD60BC" w:rsidRPr="0035723F">
        <w:t>The different SNR conditions</w:t>
      </w:r>
      <w:r w:rsidR="00DD5C75" w:rsidRPr="0035723F">
        <w:t xml:space="preserve"> (low, medium, high)</w:t>
      </w:r>
      <w:r w:rsidR="00CD60BC" w:rsidRPr="0035723F">
        <w:t xml:space="preserve"> are </w:t>
      </w:r>
      <w:r w:rsidR="00CD60BC" w:rsidRPr="0035723F">
        <w:lastRenderedPageBreak/>
        <w:t xml:space="preserve">based on RAN1 assumptions, affecting the amount of pre-synchronisation effort before the PO.  </w:t>
      </w:r>
      <w:r w:rsidR="0016672C" w:rsidRPr="0035723F">
        <w:t>It can be seen from the results that if UE can be assigned to a sub-group that has ‘correct’</w:t>
      </w:r>
      <w:r w:rsidR="00CB3316" w:rsidRPr="0035723F">
        <w:t xml:space="preserve"> lower</w:t>
      </w:r>
      <w:r w:rsidR="0016672C" w:rsidRPr="0035723F">
        <w:t xml:space="preserve"> paging rate, </w:t>
      </w:r>
      <w:r w:rsidR="0093142D" w:rsidRPr="0035723F">
        <w:t xml:space="preserve">power saving </w:t>
      </w:r>
      <w:r w:rsidR="00433860" w:rsidRPr="0035723F">
        <w:t xml:space="preserve">gain </w:t>
      </w:r>
      <w:r w:rsidR="0016672C" w:rsidRPr="0035723F">
        <w:t>ranging from 1</w:t>
      </w:r>
      <w:r w:rsidR="00CD60BC" w:rsidRPr="0035723F">
        <w:t>.3</w:t>
      </w:r>
      <w:r w:rsidR="0016672C" w:rsidRPr="0035723F">
        <w:t>% to 6% can be attained</w:t>
      </w:r>
      <w:r w:rsidR="00433860" w:rsidRPr="0035723F">
        <w:t xml:space="preserve"> compared to assigning the UE to a PO without sub-grouping that has 10% paging rate</w:t>
      </w:r>
      <w:r w:rsidR="0016672C" w:rsidRPr="0035723F">
        <w:t>.</w:t>
      </w:r>
      <w:r w:rsidR="00CD60BC" w:rsidRPr="0035723F">
        <w:t xml:space="preserve"> This is considered to </w:t>
      </w:r>
      <w:r w:rsidR="0093142D" w:rsidRPr="0035723F">
        <w:t xml:space="preserve">present </w:t>
      </w:r>
      <w:r w:rsidR="00CD60BC" w:rsidRPr="0035723F">
        <w:t>the best case in terms of attainable power saving from deterministic sub-grouping.</w:t>
      </w:r>
    </w:p>
    <w:p w14:paraId="18A7E2DC" w14:textId="02DE5BE1" w:rsidR="002B62AD" w:rsidRPr="0035723F" w:rsidRDefault="0016672C" w:rsidP="002B62AD">
      <w:r w:rsidRPr="0035723F">
        <w:t xml:space="preserve">In Table 2, we present the corresponding results </w:t>
      </w:r>
      <w:r w:rsidR="00CD60BC" w:rsidRPr="0035723F">
        <w:t>with different number of sub-groups, while assuming that UEs are randomly</w:t>
      </w:r>
      <w:r w:rsidR="00CB3316" w:rsidRPr="0035723F">
        <w:t xml:space="preserve"> (and evenly)</w:t>
      </w:r>
      <w:r w:rsidR="00CD60BC" w:rsidRPr="0035723F">
        <w:t xml:space="preserve"> </w:t>
      </w:r>
      <w:r w:rsidR="003E7DD1" w:rsidRPr="0035723F">
        <w:t xml:space="preserve">assigned </w:t>
      </w:r>
      <w:r w:rsidR="00CD60BC" w:rsidRPr="0035723F">
        <w:t>to the sub-groups.</w:t>
      </w:r>
      <w:r w:rsidR="005C7E1D" w:rsidRPr="0035723F">
        <w:t xml:space="preserve"> It can be seen that with </w:t>
      </w:r>
      <w:r w:rsidR="003E7DD1" w:rsidRPr="0035723F">
        <w:t>a</w:t>
      </w:r>
      <w:r w:rsidR="005C7E1D" w:rsidRPr="0035723F">
        <w:t xml:space="preserve"> sufficient number of sub-grou</w:t>
      </w:r>
      <w:r w:rsidR="00CB3316" w:rsidRPr="0035723F">
        <w:t xml:space="preserve">ps, random sub-grouping can attain similar level of gains as with deterministic sub-grouping. </w:t>
      </w:r>
      <w:r w:rsidR="0035723F">
        <w:t>I</w:t>
      </w:r>
      <w:r w:rsidR="002B62AD" w:rsidRPr="0035723F">
        <w:t>f 8 or 16 sub-groups can be assumed, similar benefits as with deterministic sub-grouping can be achieved.</w:t>
      </w:r>
      <w:r w:rsidR="00CB3316" w:rsidRPr="0035723F">
        <w:t xml:space="preserve"> </w:t>
      </w:r>
      <w:r w:rsidR="002B62AD" w:rsidRPr="0035723F">
        <w:t xml:space="preserve">Hence in order to account scenarios where it may not be possible to deterministically assigns all UEs to proper sub-groups, </w:t>
      </w:r>
      <w:r w:rsidR="00950F02" w:rsidRPr="0035723F">
        <w:t>power</w:t>
      </w:r>
      <w:r w:rsidR="002B62AD" w:rsidRPr="0035723F">
        <w:t xml:space="preserve"> saving benefit of PEI sub-grouping can be ensured by supporting </w:t>
      </w:r>
      <w:r w:rsidR="003E7DD1" w:rsidRPr="0035723F">
        <w:t xml:space="preserve">a </w:t>
      </w:r>
      <w:r w:rsidR="002B62AD" w:rsidRPr="0035723F">
        <w:t>sufficiently large number of sub-groups.</w:t>
      </w:r>
    </w:p>
    <w:p w14:paraId="282B7D78" w14:textId="2777786B" w:rsidR="0016672C" w:rsidRPr="0035723F" w:rsidRDefault="0016672C" w:rsidP="0016672C">
      <w:pPr>
        <w:pStyle w:val="Caption"/>
        <w:keepNext/>
        <w:rPr>
          <w:rFonts w:ascii="Times New Roman" w:hAnsi="Times New Roman" w:cs="Times New Roman"/>
          <w:b w:val="0"/>
          <w:lang w:val="en-GB"/>
        </w:rPr>
      </w:pPr>
      <w:r w:rsidRPr="0035723F">
        <w:rPr>
          <w:rFonts w:ascii="Times New Roman" w:hAnsi="Times New Roman" w:cs="Times New Roman"/>
          <w:lang w:val="en-GB"/>
        </w:rPr>
        <w:t>Table 1</w:t>
      </w:r>
      <w:r w:rsidRPr="0035723F">
        <w:rPr>
          <w:rFonts w:ascii="Times New Roman" w:hAnsi="Times New Roman" w:cs="Times New Roman"/>
          <w:b w:val="0"/>
          <w:lang w:val="en-GB"/>
        </w:rPr>
        <w:t xml:space="preserve">. </w:t>
      </w:r>
      <w:r w:rsidR="00950F02" w:rsidRPr="0035723F">
        <w:rPr>
          <w:rFonts w:ascii="Times New Roman" w:hAnsi="Times New Roman" w:cs="Times New Roman"/>
          <w:b w:val="0"/>
          <w:bCs/>
          <w:lang w:val="en-GB"/>
        </w:rPr>
        <w:t>Power</w:t>
      </w:r>
      <w:r w:rsidRPr="0035723F">
        <w:rPr>
          <w:rFonts w:ascii="Times New Roman" w:hAnsi="Times New Roman" w:cs="Times New Roman"/>
          <w:b w:val="0"/>
          <w:lang w:val="en-GB"/>
        </w:rPr>
        <w:t xml:space="preserve"> </w:t>
      </w:r>
      <w:r w:rsidR="00CD60BC" w:rsidRPr="0035723F">
        <w:rPr>
          <w:rFonts w:ascii="Times New Roman" w:hAnsi="Times New Roman" w:cs="Times New Roman"/>
          <w:b w:val="0"/>
          <w:bCs/>
          <w:lang w:val="en-GB"/>
        </w:rPr>
        <w:t xml:space="preserve">saving from deterministic sub-grouping </w:t>
      </w:r>
      <w:r w:rsidR="005C7E1D" w:rsidRPr="0035723F">
        <w:rPr>
          <w:rFonts w:ascii="Times New Roman" w:hAnsi="Times New Roman" w:cs="Times New Roman"/>
          <w:b w:val="0"/>
          <w:bCs/>
          <w:lang w:val="en-GB"/>
        </w:rPr>
        <w:t xml:space="preserve">versus </w:t>
      </w:r>
      <w:r w:rsidRPr="0035723F">
        <w:rPr>
          <w:rFonts w:ascii="Times New Roman" w:hAnsi="Times New Roman" w:cs="Times New Roman"/>
          <w:b w:val="0"/>
          <w:lang w:val="en-GB"/>
        </w:rPr>
        <w:t>10 % group paging rate. All numbers in %.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8"/>
        <w:gridCol w:w="1928"/>
        <w:gridCol w:w="1928"/>
        <w:gridCol w:w="1928"/>
      </w:tblGrid>
      <w:tr w:rsidR="00CD60BC" w:rsidRPr="0035723F" w14:paraId="6B9AEB67" w14:textId="77777777" w:rsidTr="00CD60BC">
        <w:tc>
          <w:tcPr>
            <w:tcW w:w="1928" w:type="dxa"/>
          </w:tcPr>
          <w:p w14:paraId="27791FA4" w14:textId="59F062F3" w:rsidR="0016672C" w:rsidRPr="0035723F" w:rsidRDefault="00CB3316" w:rsidP="009F537D">
            <w:pPr>
              <w:jc w:val="center"/>
              <w:rPr>
                <w:b/>
                <w:bCs/>
              </w:rPr>
            </w:pPr>
            <w:r w:rsidRPr="0035723F">
              <w:rPr>
                <w:b/>
                <w:bCs/>
              </w:rPr>
              <w:t xml:space="preserve">Assigned </w:t>
            </w:r>
            <w:r w:rsidR="003E7DD1" w:rsidRPr="0035723F">
              <w:rPr>
                <w:b/>
                <w:bCs/>
              </w:rPr>
              <w:t>sub-</w:t>
            </w:r>
            <w:r w:rsidRPr="0035723F">
              <w:rPr>
                <w:b/>
                <w:bCs/>
              </w:rPr>
              <w:t>g</w:t>
            </w:r>
            <w:r w:rsidR="0016672C" w:rsidRPr="0035723F">
              <w:rPr>
                <w:b/>
                <w:bCs/>
              </w:rPr>
              <w:t>roup paging rate</w:t>
            </w:r>
          </w:p>
        </w:tc>
        <w:tc>
          <w:tcPr>
            <w:tcW w:w="1928" w:type="dxa"/>
            <w:tcBorders>
              <w:bottom w:val="single" w:sz="4" w:space="0" w:color="auto"/>
            </w:tcBorders>
          </w:tcPr>
          <w:p w14:paraId="6CBF8F26" w14:textId="77777777" w:rsidR="0016672C" w:rsidRPr="0035723F" w:rsidRDefault="0016672C" w:rsidP="009F537D">
            <w:pPr>
              <w:jc w:val="center"/>
              <w:rPr>
                <w:b/>
                <w:bCs/>
              </w:rPr>
            </w:pPr>
            <w:r w:rsidRPr="0035723F">
              <w:rPr>
                <w:b/>
                <w:bCs/>
              </w:rPr>
              <w:t>Low SINR</w:t>
            </w:r>
          </w:p>
        </w:tc>
        <w:tc>
          <w:tcPr>
            <w:tcW w:w="1928" w:type="dxa"/>
            <w:tcBorders>
              <w:bottom w:val="single" w:sz="4" w:space="0" w:color="auto"/>
            </w:tcBorders>
          </w:tcPr>
          <w:p w14:paraId="0BE383F8" w14:textId="77777777" w:rsidR="0016672C" w:rsidRPr="0035723F" w:rsidRDefault="0016672C" w:rsidP="009F537D">
            <w:pPr>
              <w:jc w:val="center"/>
              <w:rPr>
                <w:b/>
                <w:bCs/>
              </w:rPr>
            </w:pPr>
            <w:r w:rsidRPr="0035723F">
              <w:rPr>
                <w:b/>
                <w:bCs/>
              </w:rPr>
              <w:t>Medium SINR</w:t>
            </w:r>
          </w:p>
        </w:tc>
        <w:tc>
          <w:tcPr>
            <w:tcW w:w="1928" w:type="dxa"/>
            <w:tcBorders>
              <w:bottom w:val="single" w:sz="4" w:space="0" w:color="auto"/>
            </w:tcBorders>
          </w:tcPr>
          <w:p w14:paraId="324A6895" w14:textId="77777777" w:rsidR="0016672C" w:rsidRPr="0035723F" w:rsidRDefault="0016672C" w:rsidP="009F537D">
            <w:pPr>
              <w:jc w:val="center"/>
              <w:rPr>
                <w:b/>
                <w:bCs/>
              </w:rPr>
            </w:pPr>
            <w:r w:rsidRPr="0035723F">
              <w:rPr>
                <w:b/>
                <w:bCs/>
              </w:rPr>
              <w:t>High SINR</w:t>
            </w:r>
          </w:p>
        </w:tc>
      </w:tr>
      <w:tr w:rsidR="00CD60BC" w:rsidRPr="0035723F" w14:paraId="6B0175A2" w14:textId="77777777" w:rsidTr="009F537D">
        <w:tc>
          <w:tcPr>
            <w:tcW w:w="1928" w:type="dxa"/>
          </w:tcPr>
          <w:p w14:paraId="3BD98F0E" w14:textId="77777777" w:rsidR="00CD60BC" w:rsidRPr="0035723F" w:rsidRDefault="00CD60BC" w:rsidP="00CD60BC">
            <w:pPr>
              <w:rPr>
                <w:b/>
                <w:bCs/>
              </w:rPr>
            </w:pPr>
            <w:r w:rsidRPr="0035723F">
              <w:rPr>
                <w:b/>
                <w:bCs/>
              </w:rPr>
              <w:t>5 %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51E780" w14:textId="22CAC828" w:rsidR="00CD60BC" w:rsidRPr="0035723F" w:rsidRDefault="00CD60BC" w:rsidP="009F537D">
            <w:pPr>
              <w:jc w:val="center"/>
            </w:pPr>
            <w:r w:rsidRPr="0035723F">
              <w:rPr>
                <w:color w:val="000000"/>
                <w:sz w:val="22"/>
                <w:szCs w:val="22"/>
              </w:rPr>
              <w:t>3.1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2AE40D" w14:textId="611BE62B" w:rsidR="00CD60BC" w:rsidRPr="0035723F" w:rsidRDefault="00CD60BC" w:rsidP="009F537D">
            <w:pPr>
              <w:jc w:val="center"/>
            </w:pPr>
            <w:r w:rsidRPr="0035723F">
              <w:rPr>
                <w:color w:val="000000"/>
                <w:sz w:val="22"/>
                <w:szCs w:val="22"/>
              </w:rPr>
              <w:t>2.1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7BBCAA" w14:textId="44DABD48" w:rsidR="00CD60BC" w:rsidRPr="0035723F" w:rsidRDefault="00CD60BC" w:rsidP="009F537D">
            <w:pPr>
              <w:jc w:val="center"/>
            </w:pPr>
            <w:r w:rsidRPr="0035723F">
              <w:rPr>
                <w:color w:val="000000"/>
                <w:sz w:val="22"/>
                <w:szCs w:val="22"/>
              </w:rPr>
              <w:t>1.3</w:t>
            </w:r>
          </w:p>
        </w:tc>
      </w:tr>
      <w:tr w:rsidR="00CD60BC" w:rsidRPr="0035723F" w14:paraId="18F55673" w14:textId="77777777" w:rsidTr="009F537D">
        <w:tc>
          <w:tcPr>
            <w:tcW w:w="1928" w:type="dxa"/>
          </w:tcPr>
          <w:p w14:paraId="320ACAAD" w14:textId="77777777" w:rsidR="00CD60BC" w:rsidRPr="0035723F" w:rsidRDefault="00CD60BC" w:rsidP="00CD60BC">
            <w:pPr>
              <w:rPr>
                <w:b/>
                <w:bCs/>
              </w:rPr>
            </w:pPr>
            <w:r w:rsidRPr="0035723F">
              <w:rPr>
                <w:b/>
                <w:bCs/>
              </w:rPr>
              <w:t xml:space="preserve">1 % 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0E2E61" w14:textId="76D50861" w:rsidR="00CD60BC" w:rsidRPr="0035723F" w:rsidRDefault="00CD60BC" w:rsidP="009F537D">
            <w:pPr>
              <w:jc w:val="center"/>
            </w:pPr>
            <w:r w:rsidRPr="0035723F">
              <w:rPr>
                <w:color w:val="000000"/>
                <w:sz w:val="22"/>
                <w:szCs w:val="22"/>
              </w:rPr>
              <w:t>5.5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162FC8" w14:textId="2F185EF3" w:rsidR="00CD60BC" w:rsidRPr="0035723F" w:rsidRDefault="00CD60BC" w:rsidP="009F537D">
            <w:pPr>
              <w:jc w:val="center"/>
            </w:pPr>
            <w:r w:rsidRPr="0035723F">
              <w:rPr>
                <w:color w:val="000000"/>
                <w:sz w:val="22"/>
                <w:szCs w:val="22"/>
              </w:rPr>
              <w:t>3.7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33DEC1" w14:textId="06C0F31D" w:rsidR="00CD60BC" w:rsidRPr="0035723F" w:rsidRDefault="00CD60BC" w:rsidP="009F537D">
            <w:pPr>
              <w:jc w:val="center"/>
            </w:pPr>
            <w:r w:rsidRPr="0035723F">
              <w:rPr>
                <w:color w:val="000000"/>
                <w:sz w:val="22"/>
                <w:szCs w:val="22"/>
              </w:rPr>
              <w:t>2.4</w:t>
            </w:r>
          </w:p>
        </w:tc>
      </w:tr>
      <w:tr w:rsidR="00CD60BC" w:rsidRPr="0035723F" w14:paraId="5D0B13BF" w14:textId="77777777" w:rsidTr="009F537D">
        <w:tc>
          <w:tcPr>
            <w:tcW w:w="1928" w:type="dxa"/>
          </w:tcPr>
          <w:p w14:paraId="1702466F" w14:textId="77777777" w:rsidR="00CD60BC" w:rsidRPr="0035723F" w:rsidRDefault="00CD60BC" w:rsidP="00CD60BC">
            <w:pPr>
              <w:rPr>
                <w:b/>
                <w:bCs/>
              </w:rPr>
            </w:pPr>
            <w:r w:rsidRPr="0035723F">
              <w:rPr>
                <w:b/>
                <w:bCs/>
              </w:rPr>
              <w:t>0.1 %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54BCD5" w14:textId="4A4E36BE" w:rsidR="00CD60BC" w:rsidRPr="0035723F" w:rsidRDefault="00CD60BC" w:rsidP="009F537D">
            <w:pPr>
              <w:jc w:val="center"/>
            </w:pPr>
            <w:r w:rsidRPr="0035723F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DD0D2C" w14:textId="12C2FA4A" w:rsidR="00CD60BC" w:rsidRPr="0035723F" w:rsidRDefault="00CD60BC" w:rsidP="009F537D">
            <w:pPr>
              <w:jc w:val="center"/>
            </w:pPr>
            <w:r w:rsidRPr="0035723F">
              <w:rPr>
                <w:color w:val="000000"/>
                <w:sz w:val="22"/>
                <w:szCs w:val="22"/>
              </w:rPr>
              <w:t>4.1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4F2A00" w14:textId="04349F8D" w:rsidR="00CD60BC" w:rsidRPr="0035723F" w:rsidRDefault="00CD60BC" w:rsidP="009F537D">
            <w:pPr>
              <w:keepNext/>
              <w:jc w:val="center"/>
            </w:pPr>
            <w:r w:rsidRPr="0035723F">
              <w:rPr>
                <w:color w:val="000000"/>
                <w:sz w:val="22"/>
                <w:szCs w:val="22"/>
              </w:rPr>
              <w:t>2.6</w:t>
            </w:r>
          </w:p>
        </w:tc>
      </w:tr>
    </w:tbl>
    <w:p w14:paraId="2DD76B2F" w14:textId="042C0A01" w:rsidR="00CD60BC" w:rsidRPr="0035723F" w:rsidRDefault="00CD60BC" w:rsidP="00CD60BC">
      <w:pPr>
        <w:pStyle w:val="Caption"/>
        <w:keepNext/>
        <w:rPr>
          <w:rFonts w:ascii="Times New Roman" w:hAnsi="Times New Roman" w:cs="Times New Roman"/>
          <w:b w:val="0"/>
          <w:bCs/>
          <w:lang w:val="en-GB"/>
        </w:rPr>
      </w:pPr>
      <w:r w:rsidRPr="0035723F">
        <w:rPr>
          <w:rFonts w:ascii="Times New Roman" w:hAnsi="Times New Roman" w:cs="Times New Roman"/>
          <w:lang w:val="en-GB"/>
        </w:rPr>
        <w:t xml:space="preserve">Table </w:t>
      </w:r>
      <w:r w:rsidR="005C7E1D" w:rsidRPr="0035723F">
        <w:rPr>
          <w:rFonts w:ascii="Times New Roman" w:hAnsi="Times New Roman" w:cs="Times New Roman"/>
          <w:lang w:val="en-GB"/>
        </w:rPr>
        <w:t>2</w:t>
      </w:r>
      <w:r w:rsidRPr="0035723F">
        <w:rPr>
          <w:rFonts w:ascii="Times New Roman" w:hAnsi="Times New Roman" w:cs="Times New Roman"/>
          <w:b w:val="0"/>
          <w:bCs/>
          <w:lang w:val="en-GB"/>
        </w:rPr>
        <w:t xml:space="preserve">. </w:t>
      </w:r>
      <w:r w:rsidR="00950F02" w:rsidRPr="0035723F">
        <w:rPr>
          <w:rFonts w:ascii="Times New Roman" w:hAnsi="Times New Roman" w:cs="Times New Roman"/>
          <w:b w:val="0"/>
          <w:bCs/>
          <w:lang w:val="en-GB"/>
        </w:rPr>
        <w:t>Power</w:t>
      </w:r>
      <w:r w:rsidR="005C7E1D" w:rsidRPr="0035723F">
        <w:rPr>
          <w:rFonts w:ascii="Times New Roman" w:hAnsi="Times New Roman" w:cs="Times New Roman"/>
          <w:b w:val="0"/>
          <w:bCs/>
          <w:lang w:val="en-GB"/>
        </w:rPr>
        <w:t xml:space="preserve"> saving of random sub-grouping versus 10 % group paging rate. All numbers in %.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8"/>
        <w:gridCol w:w="1928"/>
        <w:gridCol w:w="1928"/>
        <w:gridCol w:w="1928"/>
      </w:tblGrid>
      <w:tr w:rsidR="00CD60BC" w:rsidRPr="0035723F" w14:paraId="2B401977" w14:textId="77777777" w:rsidTr="009F537D">
        <w:tc>
          <w:tcPr>
            <w:tcW w:w="1928" w:type="dxa"/>
            <w:vAlign w:val="center"/>
          </w:tcPr>
          <w:p w14:paraId="3C37C2A4" w14:textId="1C83B126" w:rsidR="00CD60BC" w:rsidRPr="0035723F" w:rsidRDefault="00CD60BC" w:rsidP="009F537D">
            <w:pPr>
              <w:jc w:val="center"/>
              <w:rPr>
                <w:b/>
                <w:bCs/>
              </w:rPr>
            </w:pPr>
            <w:r w:rsidRPr="0035723F">
              <w:rPr>
                <w:b/>
                <w:bCs/>
              </w:rPr>
              <w:t>Number of sub-groups</w:t>
            </w:r>
          </w:p>
        </w:tc>
        <w:tc>
          <w:tcPr>
            <w:tcW w:w="1928" w:type="dxa"/>
            <w:vAlign w:val="center"/>
          </w:tcPr>
          <w:p w14:paraId="4232DBE1" w14:textId="77777777" w:rsidR="00CD60BC" w:rsidRPr="0035723F" w:rsidRDefault="00CD60BC" w:rsidP="009F537D">
            <w:pPr>
              <w:jc w:val="center"/>
              <w:rPr>
                <w:b/>
                <w:bCs/>
              </w:rPr>
            </w:pPr>
            <w:r w:rsidRPr="0035723F">
              <w:rPr>
                <w:b/>
                <w:bCs/>
              </w:rPr>
              <w:t>Low SINR</w:t>
            </w:r>
          </w:p>
        </w:tc>
        <w:tc>
          <w:tcPr>
            <w:tcW w:w="1928" w:type="dxa"/>
            <w:vAlign w:val="center"/>
          </w:tcPr>
          <w:p w14:paraId="342A1976" w14:textId="77777777" w:rsidR="00CD60BC" w:rsidRPr="0035723F" w:rsidRDefault="00CD60BC" w:rsidP="009F537D">
            <w:pPr>
              <w:jc w:val="center"/>
              <w:rPr>
                <w:b/>
                <w:bCs/>
              </w:rPr>
            </w:pPr>
            <w:r w:rsidRPr="0035723F">
              <w:rPr>
                <w:b/>
                <w:bCs/>
              </w:rPr>
              <w:t>Medium SINR</w:t>
            </w:r>
          </w:p>
        </w:tc>
        <w:tc>
          <w:tcPr>
            <w:tcW w:w="1928" w:type="dxa"/>
            <w:vAlign w:val="center"/>
          </w:tcPr>
          <w:p w14:paraId="4E1F8BB9" w14:textId="77777777" w:rsidR="00CD60BC" w:rsidRPr="0035723F" w:rsidRDefault="00CD60BC" w:rsidP="009F537D">
            <w:pPr>
              <w:jc w:val="center"/>
              <w:rPr>
                <w:b/>
                <w:bCs/>
              </w:rPr>
            </w:pPr>
            <w:r w:rsidRPr="0035723F">
              <w:rPr>
                <w:b/>
                <w:bCs/>
              </w:rPr>
              <w:t>High SINR</w:t>
            </w:r>
          </w:p>
        </w:tc>
      </w:tr>
      <w:tr w:rsidR="00CD60BC" w:rsidRPr="0035723F" w14:paraId="44A439CC" w14:textId="77777777" w:rsidTr="009F537D">
        <w:tc>
          <w:tcPr>
            <w:tcW w:w="1928" w:type="dxa"/>
          </w:tcPr>
          <w:p w14:paraId="551DBB3A" w14:textId="412B90B4" w:rsidR="00CD60BC" w:rsidRPr="0035723F" w:rsidRDefault="00CD60BC" w:rsidP="005C7E1D">
            <w:pPr>
              <w:rPr>
                <w:b/>
                <w:bCs/>
              </w:rPr>
            </w:pPr>
            <w:r w:rsidRPr="0035723F">
              <w:rPr>
                <w:b/>
                <w:bCs/>
              </w:rPr>
              <w:t>2</w:t>
            </w:r>
          </w:p>
        </w:tc>
        <w:tc>
          <w:tcPr>
            <w:tcW w:w="1928" w:type="dxa"/>
          </w:tcPr>
          <w:p w14:paraId="70A48778" w14:textId="3692FA3C" w:rsidR="00CD60BC" w:rsidRPr="0035723F" w:rsidRDefault="00CD60BC" w:rsidP="009F537D">
            <w:pPr>
              <w:jc w:val="center"/>
            </w:pPr>
            <w:r w:rsidRPr="0035723F">
              <w:t>3.1</w:t>
            </w:r>
          </w:p>
        </w:tc>
        <w:tc>
          <w:tcPr>
            <w:tcW w:w="1928" w:type="dxa"/>
          </w:tcPr>
          <w:p w14:paraId="72EDF9E8" w14:textId="0EB499B3" w:rsidR="00CD60BC" w:rsidRPr="0035723F" w:rsidRDefault="00CD60BC" w:rsidP="009F537D">
            <w:pPr>
              <w:jc w:val="center"/>
            </w:pPr>
            <w:r w:rsidRPr="0035723F">
              <w:t>2.1</w:t>
            </w:r>
          </w:p>
        </w:tc>
        <w:tc>
          <w:tcPr>
            <w:tcW w:w="1928" w:type="dxa"/>
          </w:tcPr>
          <w:p w14:paraId="2E99281A" w14:textId="4DEEE907" w:rsidR="00CD60BC" w:rsidRPr="0035723F" w:rsidRDefault="00CD60BC" w:rsidP="009F537D">
            <w:pPr>
              <w:jc w:val="center"/>
            </w:pPr>
            <w:r w:rsidRPr="0035723F">
              <w:t>1.3</w:t>
            </w:r>
          </w:p>
        </w:tc>
      </w:tr>
      <w:tr w:rsidR="00CD60BC" w:rsidRPr="0035723F" w14:paraId="10C8EE52" w14:textId="77777777" w:rsidTr="009F537D">
        <w:tc>
          <w:tcPr>
            <w:tcW w:w="1928" w:type="dxa"/>
          </w:tcPr>
          <w:p w14:paraId="6B4A2478" w14:textId="5B3F3FBC" w:rsidR="00CD60BC" w:rsidRPr="0035723F" w:rsidRDefault="00CD60BC" w:rsidP="005C7E1D">
            <w:pPr>
              <w:rPr>
                <w:b/>
                <w:bCs/>
              </w:rPr>
            </w:pPr>
            <w:r w:rsidRPr="0035723F">
              <w:rPr>
                <w:b/>
                <w:bCs/>
              </w:rPr>
              <w:t xml:space="preserve">3 </w:t>
            </w:r>
          </w:p>
        </w:tc>
        <w:tc>
          <w:tcPr>
            <w:tcW w:w="1928" w:type="dxa"/>
          </w:tcPr>
          <w:p w14:paraId="1665F5E0" w14:textId="4788A17B" w:rsidR="00CD60BC" w:rsidRPr="0035723F" w:rsidRDefault="00CD60BC" w:rsidP="009F537D">
            <w:pPr>
              <w:jc w:val="center"/>
            </w:pPr>
            <w:r w:rsidRPr="0035723F">
              <w:t>4.1</w:t>
            </w:r>
          </w:p>
        </w:tc>
        <w:tc>
          <w:tcPr>
            <w:tcW w:w="1928" w:type="dxa"/>
          </w:tcPr>
          <w:p w14:paraId="6096439A" w14:textId="11B8BFA9" w:rsidR="00CD60BC" w:rsidRPr="0035723F" w:rsidRDefault="00CD60BC" w:rsidP="009F537D">
            <w:pPr>
              <w:jc w:val="center"/>
            </w:pPr>
            <w:r w:rsidRPr="0035723F">
              <w:t>2.8</w:t>
            </w:r>
          </w:p>
        </w:tc>
        <w:tc>
          <w:tcPr>
            <w:tcW w:w="1928" w:type="dxa"/>
          </w:tcPr>
          <w:p w14:paraId="7FAC51BE" w14:textId="7DDD050B" w:rsidR="00CD60BC" w:rsidRPr="0035723F" w:rsidRDefault="00CD60BC" w:rsidP="009F537D">
            <w:pPr>
              <w:jc w:val="center"/>
            </w:pPr>
            <w:r w:rsidRPr="0035723F">
              <w:t>1.8</w:t>
            </w:r>
          </w:p>
        </w:tc>
      </w:tr>
      <w:tr w:rsidR="00CD60BC" w:rsidRPr="0035723F" w14:paraId="379CC1F7" w14:textId="77777777" w:rsidTr="009F537D">
        <w:tc>
          <w:tcPr>
            <w:tcW w:w="1928" w:type="dxa"/>
          </w:tcPr>
          <w:p w14:paraId="076B82DB" w14:textId="4986F1A9" w:rsidR="00CD60BC" w:rsidRPr="0035723F" w:rsidRDefault="00CD60BC" w:rsidP="005C7E1D">
            <w:pPr>
              <w:rPr>
                <w:b/>
                <w:bCs/>
              </w:rPr>
            </w:pPr>
            <w:r w:rsidRPr="0035723F">
              <w:rPr>
                <w:b/>
                <w:bCs/>
              </w:rPr>
              <w:t>4</w:t>
            </w:r>
          </w:p>
        </w:tc>
        <w:tc>
          <w:tcPr>
            <w:tcW w:w="1928" w:type="dxa"/>
          </w:tcPr>
          <w:p w14:paraId="4287AE7A" w14:textId="398F9639" w:rsidR="00CD60BC" w:rsidRPr="0035723F" w:rsidRDefault="00CD60BC" w:rsidP="009F537D">
            <w:pPr>
              <w:jc w:val="center"/>
            </w:pPr>
            <w:r w:rsidRPr="0035723F">
              <w:t>4.6</w:t>
            </w:r>
          </w:p>
        </w:tc>
        <w:tc>
          <w:tcPr>
            <w:tcW w:w="1928" w:type="dxa"/>
          </w:tcPr>
          <w:p w14:paraId="6A3D4A85" w14:textId="2D689CCB" w:rsidR="00CD60BC" w:rsidRPr="0035723F" w:rsidRDefault="00CD60BC" w:rsidP="009F537D">
            <w:pPr>
              <w:jc w:val="center"/>
            </w:pPr>
            <w:r w:rsidRPr="0035723F">
              <w:t>3.1</w:t>
            </w:r>
          </w:p>
        </w:tc>
        <w:tc>
          <w:tcPr>
            <w:tcW w:w="1928" w:type="dxa"/>
          </w:tcPr>
          <w:p w14:paraId="4C60C61A" w14:textId="63FEC124" w:rsidR="00CD60BC" w:rsidRPr="0035723F" w:rsidRDefault="00CD60BC" w:rsidP="009F537D">
            <w:pPr>
              <w:keepNext/>
              <w:jc w:val="center"/>
            </w:pPr>
            <w:r w:rsidRPr="0035723F">
              <w:t>2.0</w:t>
            </w:r>
          </w:p>
        </w:tc>
      </w:tr>
      <w:tr w:rsidR="00CD60BC" w:rsidRPr="0035723F" w14:paraId="10E1704E" w14:textId="77777777" w:rsidTr="009F537D">
        <w:tc>
          <w:tcPr>
            <w:tcW w:w="1928" w:type="dxa"/>
          </w:tcPr>
          <w:p w14:paraId="133EC33A" w14:textId="2951D467" w:rsidR="00CD60BC" w:rsidRPr="0035723F" w:rsidRDefault="00CD60BC" w:rsidP="005C7E1D">
            <w:pPr>
              <w:rPr>
                <w:b/>
                <w:bCs/>
              </w:rPr>
            </w:pPr>
            <w:r w:rsidRPr="0035723F">
              <w:rPr>
                <w:b/>
                <w:bCs/>
              </w:rPr>
              <w:t>8</w:t>
            </w:r>
          </w:p>
        </w:tc>
        <w:tc>
          <w:tcPr>
            <w:tcW w:w="1928" w:type="dxa"/>
          </w:tcPr>
          <w:p w14:paraId="69D44582" w14:textId="67966278" w:rsidR="00CD60BC" w:rsidRPr="0035723F" w:rsidRDefault="00CD60BC" w:rsidP="009F537D">
            <w:pPr>
              <w:jc w:val="center"/>
            </w:pPr>
            <w:r w:rsidRPr="0035723F">
              <w:t>5.4</w:t>
            </w:r>
          </w:p>
        </w:tc>
        <w:tc>
          <w:tcPr>
            <w:tcW w:w="1928" w:type="dxa"/>
          </w:tcPr>
          <w:p w14:paraId="0F7B8A56" w14:textId="2B4D3634" w:rsidR="00CD60BC" w:rsidRPr="0035723F" w:rsidRDefault="00CD60BC" w:rsidP="009F537D">
            <w:pPr>
              <w:jc w:val="center"/>
            </w:pPr>
            <w:r w:rsidRPr="0035723F">
              <w:t>3.6</w:t>
            </w:r>
          </w:p>
        </w:tc>
        <w:tc>
          <w:tcPr>
            <w:tcW w:w="1928" w:type="dxa"/>
          </w:tcPr>
          <w:p w14:paraId="1176AD42" w14:textId="39147759" w:rsidR="00CD60BC" w:rsidRPr="0035723F" w:rsidRDefault="00CD60BC" w:rsidP="009F537D">
            <w:pPr>
              <w:keepNext/>
              <w:jc w:val="center"/>
            </w:pPr>
            <w:r w:rsidRPr="0035723F">
              <w:t>2.3</w:t>
            </w:r>
          </w:p>
        </w:tc>
      </w:tr>
      <w:tr w:rsidR="00CD60BC" w:rsidRPr="0035723F" w14:paraId="7F3B845D" w14:textId="77777777" w:rsidTr="009F537D">
        <w:tc>
          <w:tcPr>
            <w:tcW w:w="1928" w:type="dxa"/>
          </w:tcPr>
          <w:p w14:paraId="5EB1BA95" w14:textId="2E022E22" w:rsidR="00CD60BC" w:rsidRPr="0035723F" w:rsidRDefault="00CD60BC" w:rsidP="005C7E1D">
            <w:pPr>
              <w:rPr>
                <w:b/>
                <w:bCs/>
              </w:rPr>
            </w:pPr>
            <w:r w:rsidRPr="0035723F">
              <w:rPr>
                <w:b/>
                <w:bCs/>
              </w:rPr>
              <w:t>16</w:t>
            </w:r>
          </w:p>
        </w:tc>
        <w:tc>
          <w:tcPr>
            <w:tcW w:w="1928" w:type="dxa"/>
          </w:tcPr>
          <w:p w14:paraId="634FC343" w14:textId="2506016F" w:rsidR="00CD60BC" w:rsidRPr="0035723F" w:rsidRDefault="00CD60BC" w:rsidP="009F537D">
            <w:pPr>
              <w:jc w:val="center"/>
            </w:pPr>
            <w:r w:rsidRPr="0035723F">
              <w:t>5.7</w:t>
            </w:r>
          </w:p>
        </w:tc>
        <w:tc>
          <w:tcPr>
            <w:tcW w:w="1928" w:type="dxa"/>
          </w:tcPr>
          <w:p w14:paraId="0602D914" w14:textId="7C57A275" w:rsidR="00CD60BC" w:rsidRPr="0035723F" w:rsidRDefault="00CD60BC" w:rsidP="009F537D">
            <w:pPr>
              <w:jc w:val="center"/>
            </w:pPr>
            <w:r w:rsidRPr="0035723F">
              <w:t>3.9</w:t>
            </w:r>
          </w:p>
        </w:tc>
        <w:tc>
          <w:tcPr>
            <w:tcW w:w="1928" w:type="dxa"/>
          </w:tcPr>
          <w:p w14:paraId="364E91C8" w14:textId="71C8C120" w:rsidR="00CD60BC" w:rsidRPr="0035723F" w:rsidRDefault="00CD60BC" w:rsidP="009F537D">
            <w:pPr>
              <w:keepNext/>
              <w:jc w:val="center"/>
            </w:pPr>
            <w:r w:rsidRPr="0035723F">
              <w:t>2.5</w:t>
            </w:r>
          </w:p>
        </w:tc>
      </w:tr>
    </w:tbl>
    <w:p w14:paraId="44C0A71A" w14:textId="77777777" w:rsidR="00CD60BC" w:rsidRPr="0035723F" w:rsidRDefault="00CD60BC" w:rsidP="0016672C"/>
    <w:p w14:paraId="07C95F3B" w14:textId="29EA7135" w:rsidR="008C6AA0" w:rsidRPr="0035723F" w:rsidRDefault="00A639D3" w:rsidP="00A639D3">
      <w:pPr>
        <w:rPr>
          <w:b/>
          <w:bCs/>
        </w:rPr>
      </w:pPr>
      <w:r w:rsidRPr="0035723F">
        <w:rPr>
          <w:b/>
          <w:bCs/>
        </w:rPr>
        <w:t xml:space="preserve">Proposal </w:t>
      </w:r>
      <w:r w:rsidR="008C6AA0" w:rsidRPr="0035723F">
        <w:rPr>
          <w:b/>
          <w:bCs/>
        </w:rPr>
        <w:t xml:space="preserve">1: </w:t>
      </w:r>
      <w:r w:rsidR="008C6AA0" w:rsidRPr="0035723F">
        <w:t>Confirm to RAN1 that subgrouping is supported.</w:t>
      </w:r>
    </w:p>
    <w:p w14:paraId="1F5D0709" w14:textId="2206953D" w:rsidR="00A639D3" w:rsidRPr="0035723F" w:rsidRDefault="00A639D3" w:rsidP="00A639D3">
      <w:r w:rsidRPr="0035723F">
        <w:rPr>
          <w:b/>
          <w:bCs/>
        </w:rPr>
        <w:t xml:space="preserve">Proposal </w:t>
      </w:r>
      <w:r w:rsidR="00D8561C" w:rsidRPr="0035723F">
        <w:rPr>
          <w:b/>
          <w:bCs/>
        </w:rPr>
        <w:t>2</w:t>
      </w:r>
      <w:r w:rsidRPr="0035723F">
        <w:t xml:space="preserve">: </w:t>
      </w:r>
      <w:r w:rsidR="0016672C" w:rsidRPr="0035723F">
        <w:t xml:space="preserve">While the final </w:t>
      </w:r>
      <w:r w:rsidRPr="0035723F">
        <w:t xml:space="preserve">number of subgroups to be supported </w:t>
      </w:r>
      <w:r w:rsidR="0016672C" w:rsidRPr="0035723F">
        <w:t>should</w:t>
      </w:r>
      <w:r w:rsidRPr="0035723F">
        <w:t xml:space="preserve"> be decided in RAN1</w:t>
      </w:r>
      <w:r w:rsidR="0016672C" w:rsidRPr="0035723F">
        <w:t xml:space="preserve">, RAN2 should recommend that at least </w:t>
      </w:r>
      <w:r w:rsidR="005C7E1D" w:rsidRPr="0035723F">
        <w:t xml:space="preserve">8 sub-groups are supported </w:t>
      </w:r>
      <w:r w:rsidR="0002147F" w:rsidRPr="0035723F">
        <w:t>per</w:t>
      </w:r>
      <w:r w:rsidR="008B15FE" w:rsidRPr="0035723F">
        <w:t xml:space="preserve"> PO</w:t>
      </w:r>
      <w:r w:rsidR="00E71992" w:rsidRPr="0035723F">
        <w:t xml:space="preserve"> to provide enough </w:t>
      </w:r>
      <w:r w:rsidR="003E7DD1" w:rsidRPr="0035723F">
        <w:t xml:space="preserve">power saving </w:t>
      </w:r>
      <w:r w:rsidR="00E71992" w:rsidRPr="0035723F">
        <w:t>gain</w:t>
      </w:r>
      <w:r w:rsidRPr="0035723F">
        <w:t>.</w:t>
      </w:r>
    </w:p>
    <w:p w14:paraId="5CBEF79F" w14:textId="71980EF6" w:rsidR="009F537D" w:rsidRPr="0035723F" w:rsidRDefault="009F537D" w:rsidP="009F537D">
      <w:r w:rsidRPr="0035723F">
        <w:t xml:space="preserve">The evaluation results in the previous RAN1 meetings had shown PEI based approach provides most gain and, </w:t>
      </w:r>
      <w:r w:rsidR="004B1FE2" w:rsidRPr="0035723F">
        <w:t xml:space="preserve">thus, </w:t>
      </w:r>
      <w:r w:rsidRPr="0035723F">
        <w:t>our discussion here considers only DCI based PEI</w:t>
      </w:r>
      <w:r w:rsidR="003E7DD1" w:rsidRPr="0035723F">
        <w:t>,</w:t>
      </w:r>
      <w:r w:rsidRPr="0035723F">
        <w:t xml:space="preserve"> which seems to be more feasible</w:t>
      </w:r>
      <w:r w:rsidR="004B1FE2" w:rsidRPr="0035723F">
        <w:t xml:space="preserve"> when considering that the sub-grouping information needs to be indicated</w:t>
      </w:r>
      <w:r w:rsidRPr="0035723F">
        <w:t xml:space="preserve">. </w:t>
      </w:r>
    </w:p>
    <w:p w14:paraId="252E795F" w14:textId="2D5364C3" w:rsidR="009F537D" w:rsidRPr="0035723F" w:rsidRDefault="009F537D" w:rsidP="009F537D">
      <w:r w:rsidRPr="0035723F">
        <w:t>As PEI needs to be provided to the UEs in RRC Inactive/</w:t>
      </w:r>
      <w:r w:rsidR="004B1FE2" w:rsidRPr="0035723F">
        <w:t>I</w:t>
      </w:r>
      <w:r w:rsidRPr="0035723F">
        <w:t xml:space="preserve">dle mode in a beam sweeping manner and with a high aggregation level to ensure its successful reception at the cell edge, </w:t>
      </w:r>
      <w:r w:rsidR="004B1FE2" w:rsidRPr="0035723F">
        <w:t>it is beneficial from the network point of view</w:t>
      </w:r>
      <w:r w:rsidRPr="0035723F">
        <w:t xml:space="preserve"> to indicate </w:t>
      </w:r>
      <w:r w:rsidR="004B1FE2" w:rsidRPr="0035723F">
        <w:t xml:space="preserve">a single </w:t>
      </w:r>
      <w:r w:rsidRPr="0035723F">
        <w:t xml:space="preserve">PEI for multiple POs to reduce </w:t>
      </w:r>
      <w:r w:rsidR="004B1FE2" w:rsidRPr="0035723F">
        <w:t xml:space="preserve">the </w:t>
      </w:r>
      <w:r w:rsidRPr="0035723F">
        <w:t>PEI overhead</w:t>
      </w:r>
      <w:r w:rsidR="004B1FE2" w:rsidRPr="0035723F">
        <w:t>.</w:t>
      </w:r>
      <w:r w:rsidRPr="0035723F">
        <w:t xml:space="preserve"> </w:t>
      </w:r>
      <w:proofErr w:type="gramStart"/>
      <w:r w:rsidR="004B1FE2" w:rsidRPr="0035723F">
        <w:t>E</w:t>
      </w:r>
      <w:r w:rsidRPr="0035723F">
        <w:t>.g.</w:t>
      </w:r>
      <w:proofErr w:type="gramEnd"/>
      <w:r w:rsidR="004B1FE2" w:rsidRPr="0035723F">
        <w:t xml:space="preserve"> a PEI for</w:t>
      </w:r>
      <w:r w:rsidRPr="0035723F">
        <w:t xml:space="preserve"> all the POs within the same PF or POs of consecutive PFs, instead of one PEI for each PO. On top of that, it should be </w:t>
      </w:r>
      <w:r w:rsidR="004B1FE2" w:rsidRPr="0035723F">
        <w:t xml:space="preserve">possible </w:t>
      </w:r>
      <w:r w:rsidRPr="0035723F">
        <w:t>to indicate for each PO if any UE in any subgroup is paged.</w:t>
      </w:r>
    </w:p>
    <w:p w14:paraId="02F306B6" w14:textId="6482023B" w:rsidR="009F537D" w:rsidRPr="0035723F" w:rsidRDefault="009F537D" w:rsidP="009F537D">
      <w:r w:rsidRPr="0035723F">
        <w:rPr>
          <w:b/>
          <w:bCs/>
        </w:rPr>
        <w:t xml:space="preserve">Proposal </w:t>
      </w:r>
      <w:r w:rsidR="00AB5C33" w:rsidRPr="0035723F">
        <w:rPr>
          <w:b/>
          <w:bCs/>
        </w:rPr>
        <w:t>3</w:t>
      </w:r>
      <w:r w:rsidRPr="0035723F">
        <w:rPr>
          <w:b/>
          <w:bCs/>
        </w:rPr>
        <w:t>:</w:t>
      </w:r>
      <w:r w:rsidRPr="0035723F">
        <w:t xml:space="preserve"> One PEI should be </w:t>
      </w:r>
      <w:r w:rsidR="008069FC" w:rsidRPr="0035723F">
        <w:t xml:space="preserve">able </w:t>
      </w:r>
      <w:r w:rsidRPr="0035723F">
        <w:t>to indicate multiple POs, and for each PO if any UE in any subgroup is paged.</w:t>
      </w:r>
    </w:p>
    <w:p w14:paraId="40551563" w14:textId="6A9C6D98" w:rsidR="009F537D" w:rsidRPr="0035723F" w:rsidRDefault="009F537D" w:rsidP="009F537D">
      <w:r w:rsidRPr="0035723F">
        <w:t>Without one-</w:t>
      </w:r>
      <w:r w:rsidR="008069FC" w:rsidRPr="0035723F">
        <w:t>to-</w:t>
      </w:r>
      <w:r w:rsidRPr="0035723F">
        <w:t xml:space="preserve">one mapping, the mapping </w:t>
      </w:r>
      <w:r w:rsidR="008069FC" w:rsidRPr="0035723F">
        <w:t xml:space="preserve">of </w:t>
      </w:r>
      <w:r w:rsidRPr="0035723F">
        <w:t xml:space="preserve">PEI and the multiple POs association would need to be defined. In principle it could </w:t>
      </w:r>
      <w:r w:rsidR="008069FC" w:rsidRPr="0035723F">
        <w:t xml:space="preserve">be </w:t>
      </w:r>
      <w:r w:rsidRPr="0035723F">
        <w:t>up to NW implementation to leave some POs for legacy UEs without PEI indication and the other</w:t>
      </w:r>
      <w:r w:rsidR="008069FC" w:rsidRPr="0035723F">
        <w:t xml:space="preserve"> PO</w:t>
      </w:r>
      <w:r w:rsidRPr="0035723F">
        <w:t>s for Rel-17 UEs that support PEI</w:t>
      </w:r>
      <w:r w:rsidR="008069FC" w:rsidRPr="0035723F">
        <w:t>,</w:t>
      </w:r>
      <w:r w:rsidRPr="0035723F">
        <w:t xml:space="preserve"> if PEI to PO mapping can be explicitly configured.</w:t>
      </w:r>
    </w:p>
    <w:p w14:paraId="1B224352" w14:textId="47984772" w:rsidR="009F537D" w:rsidRPr="0035723F" w:rsidRDefault="009F537D" w:rsidP="009F537D">
      <w:r w:rsidRPr="0035723F">
        <w:rPr>
          <w:b/>
          <w:bCs/>
        </w:rPr>
        <w:t xml:space="preserve">Proposal </w:t>
      </w:r>
      <w:r w:rsidR="00AB5C33" w:rsidRPr="0035723F">
        <w:rPr>
          <w:b/>
          <w:bCs/>
        </w:rPr>
        <w:t>4</w:t>
      </w:r>
      <w:r w:rsidRPr="0035723F">
        <w:t xml:space="preserve">: the association </w:t>
      </w:r>
      <w:r w:rsidR="008069FC" w:rsidRPr="0035723F">
        <w:t xml:space="preserve">of </w:t>
      </w:r>
      <w:r w:rsidRPr="0035723F">
        <w:t>the PEI to multiple POs needs to be defined.</w:t>
      </w:r>
    </w:p>
    <w:p w14:paraId="6FB34C54" w14:textId="6ABF804E" w:rsidR="00B9007C" w:rsidRPr="0035723F" w:rsidRDefault="006F41F9" w:rsidP="00A209D6">
      <w:r w:rsidRPr="0035723F">
        <w:t>F</w:t>
      </w:r>
      <w:r w:rsidR="00B264B5" w:rsidRPr="0035723F">
        <w:t>or signalling details, s</w:t>
      </w:r>
      <w:r w:rsidR="00343C42" w:rsidRPr="0035723F">
        <w:t xml:space="preserve">everal options </w:t>
      </w:r>
      <w:r w:rsidR="008069FC" w:rsidRPr="0035723F">
        <w:t xml:space="preserve">are </w:t>
      </w:r>
      <w:r w:rsidR="00343C42" w:rsidRPr="0035723F">
        <w:t>possible</w:t>
      </w:r>
      <w:r w:rsidR="00A639D3" w:rsidRPr="0035723F">
        <w:t xml:space="preserve"> to indicate </w:t>
      </w:r>
      <w:r w:rsidR="008069FC" w:rsidRPr="0035723F">
        <w:t xml:space="preserve">the </w:t>
      </w:r>
      <w:r w:rsidR="00981DCA" w:rsidRPr="0035723F">
        <w:t xml:space="preserve">paged </w:t>
      </w:r>
      <w:r w:rsidR="00A639D3" w:rsidRPr="0035723F">
        <w:t>sub</w:t>
      </w:r>
      <w:r w:rsidR="008069FC" w:rsidRPr="0035723F">
        <w:t>-</w:t>
      </w:r>
      <w:r w:rsidR="00A639D3" w:rsidRPr="0035723F">
        <w:t>groups for each PO</w:t>
      </w:r>
      <w:r w:rsidR="00343C42" w:rsidRPr="0035723F">
        <w:t>:</w:t>
      </w:r>
    </w:p>
    <w:p w14:paraId="30ED6C78" w14:textId="734D46AF" w:rsidR="004E4715" w:rsidRPr="0035723F" w:rsidRDefault="002C7EE1" w:rsidP="002C7EE1">
      <w:pPr>
        <w:pStyle w:val="B1"/>
        <w:numPr>
          <w:ilvl w:val="0"/>
          <w:numId w:val="11"/>
        </w:numPr>
      </w:pPr>
      <w:r w:rsidRPr="0035723F">
        <w:lastRenderedPageBreak/>
        <w:t xml:space="preserve">Option 1: </w:t>
      </w:r>
      <w:r w:rsidR="0095127F" w:rsidRPr="0035723F">
        <w:t xml:space="preserve">a </w:t>
      </w:r>
      <w:r w:rsidR="004E4715" w:rsidRPr="0035723F">
        <w:t xml:space="preserve">fixed </w:t>
      </w:r>
      <w:r w:rsidR="0095127F" w:rsidRPr="0035723F">
        <w:t xml:space="preserve">number of </w:t>
      </w:r>
      <w:r w:rsidR="004E4715" w:rsidRPr="0035723F">
        <w:t xml:space="preserve">bits </w:t>
      </w:r>
      <w:r w:rsidR="0095127F" w:rsidRPr="0035723F">
        <w:t>can indicate</w:t>
      </w:r>
      <w:r w:rsidR="004E4715" w:rsidRPr="0035723F">
        <w:t xml:space="preserve"> PO and </w:t>
      </w:r>
      <w:r w:rsidR="002621DC" w:rsidRPr="0035723F">
        <w:t>sub</w:t>
      </w:r>
      <w:r w:rsidR="0095127F" w:rsidRPr="0035723F">
        <w:t>-</w:t>
      </w:r>
      <w:r w:rsidR="002621DC" w:rsidRPr="0035723F">
        <w:t>grouping</w:t>
      </w:r>
      <w:r w:rsidR="000E4600" w:rsidRPr="0035723F">
        <w:t xml:space="preserve">, </w:t>
      </w:r>
      <w:proofErr w:type="gramStart"/>
      <w:r w:rsidR="008572B9" w:rsidRPr="0035723F">
        <w:t>e.g.</w:t>
      </w:r>
      <w:proofErr w:type="gramEnd"/>
      <w:r w:rsidR="000E4600" w:rsidRPr="0035723F">
        <w:t xml:space="preserve"> </w:t>
      </w:r>
      <w:r w:rsidR="00C90378" w:rsidRPr="0035723F">
        <w:t>hard split of the bits for PO indication and sub</w:t>
      </w:r>
      <w:r w:rsidR="0095127F" w:rsidRPr="0035723F">
        <w:t>-</w:t>
      </w:r>
      <w:r w:rsidR="00C90378" w:rsidRPr="0035723F">
        <w:t xml:space="preserve">group per PO indication </w:t>
      </w:r>
      <w:r w:rsidR="00603C0C" w:rsidRPr="0035723F">
        <w:t xml:space="preserve">based on configuration of number of POs </w:t>
      </w:r>
      <w:r w:rsidR="0095127F" w:rsidRPr="0035723F">
        <w:t xml:space="preserve">associated to a </w:t>
      </w:r>
      <w:r w:rsidR="00603C0C" w:rsidRPr="0035723F">
        <w:t>PEI and number of sub</w:t>
      </w:r>
      <w:r w:rsidR="0095127F" w:rsidRPr="0035723F">
        <w:t>-</w:t>
      </w:r>
      <w:r w:rsidR="00603C0C" w:rsidRPr="0035723F">
        <w:t xml:space="preserve">groups per PO </w:t>
      </w:r>
      <w:r w:rsidR="00C90378" w:rsidRPr="0035723F">
        <w:t>with separate</w:t>
      </w:r>
      <w:r w:rsidR="00675EBF" w:rsidRPr="0035723F">
        <w:t xml:space="preserve"> </w:t>
      </w:r>
      <w:r w:rsidR="000E4600" w:rsidRPr="0035723F">
        <w:t xml:space="preserve">bitmap indicating </w:t>
      </w:r>
      <w:r w:rsidR="00C90378" w:rsidRPr="0035723F">
        <w:t xml:space="preserve">which </w:t>
      </w:r>
      <w:r w:rsidR="00E212B8" w:rsidRPr="0035723F">
        <w:t>PO</w:t>
      </w:r>
      <w:r w:rsidR="00C90378" w:rsidRPr="0035723F">
        <w:t>s are paged</w:t>
      </w:r>
      <w:r w:rsidR="004E4715" w:rsidRPr="0035723F">
        <w:t xml:space="preserve"> </w:t>
      </w:r>
      <w:r w:rsidR="000E4600" w:rsidRPr="0035723F">
        <w:t>and</w:t>
      </w:r>
      <w:r w:rsidR="004E4715" w:rsidRPr="0035723F">
        <w:t xml:space="preserve"> bit</w:t>
      </w:r>
      <w:r w:rsidR="00BD44AA" w:rsidRPr="0035723F">
        <w:t>map</w:t>
      </w:r>
      <w:r w:rsidR="004E4715" w:rsidRPr="0035723F" w:rsidDel="002C3A7C">
        <w:t xml:space="preserve"> </w:t>
      </w:r>
      <w:r w:rsidR="00A22343" w:rsidRPr="0035723F">
        <w:t xml:space="preserve">indicating </w:t>
      </w:r>
      <w:r w:rsidR="004E4715" w:rsidRPr="0035723F">
        <w:t>sub</w:t>
      </w:r>
      <w:r w:rsidR="00A22343" w:rsidRPr="0035723F">
        <w:t>-</w:t>
      </w:r>
      <w:r w:rsidR="004E4715" w:rsidRPr="0035723F">
        <w:t>grouping</w:t>
      </w:r>
      <w:r w:rsidR="00422C1D" w:rsidRPr="0035723F">
        <w:t xml:space="preserve"> for each PO</w:t>
      </w:r>
      <w:r w:rsidR="004E4715" w:rsidRPr="0035723F">
        <w:t>;</w:t>
      </w:r>
    </w:p>
    <w:p w14:paraId="137689EE" w14:textId="769D8A1A" w:rsidR="002C7EE1" w:rsidRPr="0035723F" w:rsidRDefault="004E4715" w:rsidP="002C7EE1">
      <w:pPr>
        <w:pStyle w:val="B1"/>
        <w:numPr>
          <w:ilvl w:val="0"/>
          <w:numId w:val="11"/>
        </w:numPr>
      </w:pPr>
      <w:r w:rsidRPr="0035723F">
        <w:t xml:space="preserve">Option 2: </w:t>
      </w:r>
      <w:r w:rsidR="0095127F" w:rsidRPr="0035723F">
        <w:t xml:space="preserve">a </w:t>
      </w:r>
      <w:r w:rsidR="008C4B08" w:rsidRPr="0035723F">
        <w:t xml:space="preserve">fixed </w:t>
      </w:r>
      <w:r w:rsidR="0095127F" w:rsidRPr="0035723F">
        <w:t xml:space="preserve">number of </w:t>
      </w:r>
      <w:r w:rsidR="008C4B08" w:rsidRPr="0035723F">
        <w:t xml:space="preserve">bits </w:t>
      </w:r>
      <w:r w:rsidR="0095127F" w:rsidRPr="0035723F">
        <w:t>can indicate</w:t>
      </w:r>
      <w:r w:rsidR="008C4B08" w:rsidRPr="0035723F">
        <w:t xml:space="preserve"> </w:t>
      </w:r>
      <w:r w:rsidR="004B5411" w:rsidRPr="0035723F">
        <w:t xml:space="preserve">the </w:t>
      </w:r>
      <w:r w:rsidR="008C4B08" w:rsidRPr="0035723F">
        <w:t>sub-grouping</w:t>
      </w:r>
      <w:r w:rsidR="004B5411" w:rsidRPr="0035723F">
        <w:t>s</w:t>
      </w:r>
      <w:r w:rsidR="008C4B08" w:rsidRPr="0035723F">
        <w:t xml:space="preserve"> for each PO</w:t>
      </w:r>
      <w:r w:rsidRPr="0035723F">
        <w:t xml:space="preserve"> </w:t>
      </w:r>
      <w:r w:rsidR="00232F9F" w:rsidRPr="0035723F">
        <w:t xml:space="preserve">based on the configuration of number of POs </w:t>
      </w:r>
      <w:r w:rsidR="00574DC5" w:rsidRPr="0035723F">
        <w:t xml:space="preserve">per PEI and number of subgroups per PO </w:t>
      </w:r>
      <w:r w:rsidRPr="0035723F">
        <w:t>without explicit bits for POs</w:t>
      </w:r>
      <w:r w:rsidR="0044291D" w:rsidRPr="0035723F">
        <w:t>,</w:t>
      </w:r>
      <w:r w:rsidR="00E212B8" w:rsidRPr="0035723F">
        <w:t xml:space="preserve"> since</w:t>
      </w:r>
      <w:r w:rsidR="008C4B08" w:rsidRPr="0035723F">
        <w:t xml:space="preserve"> </w:t>
      </w:r>
      <w:r w:rsidR="002C7EE1" w:rsidRPr="0035723F">
        <w:t>if no sub</w:t>
      </w:r>
      <w:r w:rsidR="004B5411" w:rsidRPr="0035723F">
        <w:t>-</w:t>
      </w:r>
      <w:r w:rsidR="002C7EE1" w:rsidRPr="0035723F">
        <w:t xml:space="preserve">group </w:t>
      </w:r>
      <w:r w:rsidR="008C4B08" w:rsidRPr="0035723F">
        <w:t>for a PO</w:t>
      </w:r>
      <w:r w:rsidRPr="0035723F">
        <w:t xml:space="preserve"> is paged</w:t>
      </w:r>
      <w:r w:rsidR="002C7EE1" w:rsidRPr="0035723F">
        <w:t>, the UE knows the PO is not paged.</w:t>
      </w:r>
    </w:p>
    <w:p w14:paraId="02D4BDF5" w14:textId="58C10507" w:rsidR="002C7EE1" w:rsidRPr="0035723F" w:rsidRDefault="002C7EE1" w:rsidP="00D13246">
      <w:pPr>
        <w:pStyle w:val="B1"/>
        <w:numPr>
          <w:ilvl w:val="0"/>
          <w:numId w:val="11"/>
        </w:numPr>
      </w:pPr>
      <w:r w:rsidRPr="0035723F">
        <w:t xml:space="preserve">Option </w:t>
      </w:r>
      <w:r w:rsidR="004E4715" w:rsidRPr="0035723F">
        <w:t>3</w:t>
      </w:r>
      <w:r w:rsidRPr="0035723F">
        <w:t xml:space="preserve">: </w:t>
      </w:r>
      <w:r w:rsidR="0044291D" w:rsidRPr="0035723F">
        <w:t xml:space="preserve">fixed bits for PO </w:t>
      </w:r>
      <w:r w:rsidR="00466E83" w:rsidRPr="0035723F">
        <w:t xml:space="preserve">based on the configuration of number of POs per PEI </w:t>
      </w:r>
      <w:r w:rsidR="0044291D" w:rsidRPr="0035723F">
        <w:t xml:space="preserve">and </w:t>
      </w:r>
      <w:r w:rsidR="004E4715" w:rsidRPr="0035723F">
        <w:t xml:space="preserve">the remaining bits for </w:t>
      </w:r>
      <w:r w:rsidR="00781F3F" w:rsidRPr="0035723F">
        <w:t>sub</w:t>
      </w:r>
      <w:r w:rsidR="004B5411" w:rsidRPr="0035723F">
        <w:t>-</w:t>
      </w:r>
      <w:r w:rsidR="00781F3F" w:rsidRPr="0035723F">
        <w:t>group</w:t>
      </w:r>
      <w:r w:rsidR="004E4715" w:rsidRPr="0035723F">
        <w:t>ing</w:t>
      </w:r>
      <w:r w:rsidR="00E212B8" w:rsidRPr="0035723F">
        <w:t xml:space="preserve"> </w:t>
      </w:r>
      <w:r w:rsidR="00B264B5" w:rsidRPr="0035723F">
        <w:t xml:space="preserve">can be dynamically assigned to different POs and </w:t>
      </w:r>
      <w:r w:rsidR="00423C25" w:rsidRPr="0035723F">
        <w:t xml:space="preserve">only </w:t>
      </w:r>
      <w:r w:rsidR="004B5411" w:rsidRPr="0035723F">
        <w:t xml:space="preserve">be </w:t>
      </w:r>
      <w:r w:rsidR="00423C25" w:rsidRPr="0035723F">
        <w:t xml:space="preserve">present for the POs that </w:t>
      </w:r>
      <w:r w:rsidR="00430A84" w:rsidRPr="0035723F">
        <w:t xml:space="preserve">are </w:t>
      </w:r>
      <w:r w:rsidR="00423C25" w:rsidRPr="0035723F">
        <w:t>page</w:t>
      </w:r>
      <w:r w:rsidR="00D13246" w:rsidRPr="0035723F">
        <w:t>d</w:t>
      </w:r>
      <w:r w:rsidR="00423C25" w:rsidRPr="0035723F">
        <w:t xml:space="preserve"> </w:t>
      </w:r>
      <w:r w:rsidR="00D13246" w:rsidRPr="0035723F">
        <w:t>(</w:t>
      </w:r>
      <w:r w:rsidR="00631A84" w:rsidRPr="0035723F">
        <w:t>thus</w:t>
      </w:r>
      <w:r w:rsidR="00423C25" w:rsidRPr="0035723F">
        <w:t xml:space="preserve"> more sub-group</w:t>
      </w:r>
      <w:r w:rsidR="00631A84" w:rsidRPr="0035723F">
        <w:t>s</w:t>
      </w:r>
      <w:r w:rsidR="00423C25" w:rsidRPr="0035723F">
        <w:t xml:space="preserve"> </w:t>
      </w:r>
      <w:r w:rsidR="00430A84" w:rsidRPr="0035723F">
        <w:t xml:space="preserve">are </w:t>
      </w:r>
      <w:r w:rsidR="00423C25" w:rsidRPr="0035723F">
        <w:t xml:space="preserve">possible if </w:t>
      </w:r>
      <w:r w:rsidR="00430A84" w:rsidRPr="0035723F">
        <w:t xml:space="preserve">fewer </w:t>
      </w:r>
      <w:r w:rsidRPr="0035723F">
        <w:t>POs are paged</w:t>
      </w:r>
      <w:r w:rsidR="00430A84" w:rsidRPr="0035723F">
        <w:t>, which are</w:t>
      </w:r>
      <w:bookmarkStart w:id="0" w:name="_GoBack"/>
      <w:bookmarkEnd w:id="0"/>
      <w:r w:rsidR="00564D15" w:rsidRPr="0035723F">
        <w:t xml:space="preserve"> associated to the same PEI</w:t>
      </w:r>
      <w:r w:rsidR="00D13246" w:rsidRPr="0035723F">
        <w:t>)</w:t>
      </w:r>
      <w:r w:rsidRPr="0035723F">
        <w:t>.</w:t>
      </w:r>
    </w:p>
    <w:p w14:paraId="34E8FA54" w14:textId="69BB0595" w:rsidR="007366BA" w:rsidRPr="0035723F" w:rsidRDefault="004E4715" w:rsidP="00B7538C">
      <w:r w:rsidRPr="0035723F">
        <w:t xml:space="preserve">Option 1 </w:t>
      </w:r>
      <w:r w:rsidR="00BE0E9D" w:rsidRPr="0035723F">
        <w:t>is obviously</w:t>
      </w:r>
      <w:r w:rsidRPr="0035723F">
        <w:t xml:space="preserve"> worst since the PO </w:t>
      </w:r>
      <w:r w:rsidR="002B047F" w:rsidRPr="0035723F">
        <w:t xml:space="preserve">indication </w:t>
      </w:r>
      <w:r w:rsidRPr="0035723F">
        <w:t xml:space="preserve">bits are wasted as </w:t>
      </w:r>
      <w:r w:rsidR="00D85172" w:rsidRPr="0035723F">
        <w:t>whether</w:t>
      </w:r>
      <w:r w:rsidRPr="0035723F">
        <w:t xml:space="preserve"> a PO is paged </w:t>
      </w:r>
      <w:r w:rsidR="00631A84" w:rsidRPr="0035723F">
        <w:t xml:space="preserve">can be implicitly known </w:t>
      </w:r>
      <w:r w:rsidRPr="0035723F">
        <w:t>based on the subgrouping bits as in Option 2. While whether option 2 or option 3</w:t>
      </w:r>
      <w:r w:rsidR="00B264B5" w:rsidRPr="0035723F">
        <w:t xml:space="preserve"> would provide</w:t>
      </w:r>
      <w:r w:rsidR="0081435B" w:rsidRPr="0035723F">
        <w:t xml:space="preserve"> more gain</w:t>
      </w:r>
      <w:r w:rsidR="00121863" w:rsidRPr="0035723F">
        <w:t xml:space="preserve"> might depend on the paging rate</w:t>
      </w:r>
      <w:r w:rsidR="00DA32EA" w:rsidRPr="0035723F">
        <w:t>,</w:t>
      </w:r>
      <w:r w:rsidR="00121863" w:rsidRPr="0035723F">
        <w:t xml:space="preserve"> </w:t>
      </w:r>
      <w:r w:rsidR="00DA32EA" w:rsidRPr="0035723F">
        <w:t xml:space="preserve">how many </w:t>
      </w:r>
      <w:r w:rsidR="00033772" w:rsidRPr="0035723F">
        <w:t>P</w:t>
      </w:r>
      <w:r w:rsidR="00DA32EA" w:rsidRPr="0035723F">
        <w:t>Os are to be indicated with single P</w:t>
      </w:r>
      <w:r w:rsidR="0093142D" w:rsidRPr="0035723F">
        <w:t>E</w:t>
      </w:r>
      <w:r w:rsidR="00DA32EA" w:rsidRPr="0035723F">
        <w:t xml:space="preserve">I, </w:t>
      </w:r>
      <w:r w:rsidR="00121863" w:rsidRPr="0035723F">
        <w:t xml:space="preserve">and </w:t>
      </w:r>
      <w:r w:rsidR="001648E6" w:rsidRPr="0035723F">
        <w:t xml:space="preserve">how many </w:t>
      </w:r>
      <w:r w:rsidR="00CD1F2D" w:rsidRPr="0035723F">
        <w:t>sub</w:t>
      </w:r>
      <w:r w:rsidR="001648E6" w:rsidRPr="0035723F">
        <w:t xml:space="preserve">groups </w:t>
      </w:r>
      <w:r w:rsidR="00C2125C" w:rsidRPr="0035723F">
        <w:t xml:space="preserve">for each </w:t>
      </w:r>
      <w:r w:rsidR="00C5273E" w:rsidRPr="0035723F">
        <w:t xml:space="preserve">PO </w:t>
      </w:r>
      <w:r w:rsidR="002B43C1" w:rsidRPr="0035723F">
        <w:t>is</w:t>
      </w:r>
      <w:r w:rsidR="002B047F" w:rsidRPr="0035723F">
        <w:t xml:space="preserve"> to</w:t>
      </w:r>
      <w:r w:rsidR="001648E6" w:rsidRPr="0035723F">
        <w:t xml:space="preserve"> be supported</w:t>
      </w:r>
      <w:r w:rsidR="008171D3" w:rsidRPr="0035723F">
        <w:t>. I</w:t>
      </w:r>
      <w:r w:rsidR="001648E6" w:rsidRPr="0035723F">
        <w:t>t depends on how many bits would be available to</w:t>
      </w:r>
      <w:r w:rsidR="00AF7DD7" w:rsidRPr="0035723F">
        <w:t xml:space="preserve"> indicating the POs and su</w:t>
      </w:r>
      <w:r w:rsidR="004D697A" w:rsidRPr="0035723F">
        <w:t>b-groups</w:t>
      </w:r>
      <w:r w:rsidR="0081435B" w:rsidRPr="0035723F">
        <w:t>.</w:t>
      </w:r>
      <w:r w:rsidR="007366BA" w:rsidRPr="0035723F">
        <w:t xml:space="preserve"> </w:t>
      </w:r>
    </w:p>
    <w:p w14:paraId="3AA151F1" w14:textId="4B4CB4EB" w:rsidR="007366BA" w:rsidRPr="0035723F" w:rsidRDefault="00A639D3" w:rsidP="00A639D3">
      <w:r w:rsidRPr="0035723F">
        <w:rPr>
          <w:b/>
          <w:bCs/>
        </w:rPr>
        <w:t xml:space="preserve">Proposal </w:t>
      </w:r>
      <w:r w:rsidR="00AB5C33" w:rsidRPr="0035723F">
        <w:rPr>
          <w:b/>
          <w:bCs/>
        </w:rPr>
        <w:t>5</w:t>
      </w:r>
      <w:r w:rsidRPr="0035723F">
        <w:rPr>
          <w:b/>
          <w:bCs/>
        </w:rPr>
        <w:t>:</w:t>
      </w:r>
      <w:r w:rsidRPr="0035723F">
        <w:t xml:space="preserve"> send the requirement as proposed in proposal 1 to</w:t>
      </w:r>
      <w:r w:rsidR="00967B8A" w:rsidRPr="0035723F">
        <w:t xml:space="preserve"> </w:t>
      </w:r>
      <w:r w:rsidR="003B3E49" w:rsidRPr="0035723F">
        <w:t>3</w:t>
      </w:r>
      <w:r w:rsidRPr="0035723F">
        <w:t xml:space="preserve"> to RAN1 and ask RAN1</w:t>
      </w:r>
      <w:r w:rsidR="00B171D2" w:rsidRPr="0035723F">
        <w:t xml:space="preserve"> number of subgroups to be supported and</w:t>
      </w:r>
      <w:r w:rsidRPr="0035723F">
        <w:t xml:space="preserve"> how many bits would be available </w:t>
      </w:r>
      <w:r w:rsidR="00371119" w:rsidRPr="0035723F">
        <w:t>in PEI</w:t>
      </w:r>
      <w:r w:rsidRPr="0035723F">
        <w:t xml:space="preserve"> for indicating POs and sub-grouping</w:t>
      </w:r>
      <w:r w:rsidR="005318F1" w:rsidRPr="0035723F">
        <w:t xml:space="preserve"> </w:t>
      </w:r>
      <w:r w:rsidR="008239F7" w:rsidRPr="0035723F">
        <w:t>then</w:t>
      </w:r>
      <w:r w:rsidR="005318F1" w:rsidRPr="0035723F">
        <w:t xml:space="preserve"> RAN2 </w:t>
      </w:r>
      <w:r w:rsidR="008239F7" w:rsidRPr="0035723F">
        <w:t>can</w:t>
      </w:r>
      <w:r w:rsidR="005318F1" w:rsidRPr="0035723F">
        <w:t xml:space="preserve"> decide which option to adopt</w:t>
      </w:r>
      <w:r w:rsidR="00920E2E" w:rsidRPr="0035723F">
        <w:t>.</w:t>
      </w:r>
    </w:p>
    <w:p w14:paraId="5FF2457F" w14:textId="4387BEF2" w:rsidR="00A209D6" w:rsidRPr="0035723F" w:rsidRDefault="002771CD" w:rsidP="00A209D6">
      <w:pPr>
        <w:pStyle w:val="Heading1"/>
      </w:pPr>
      <w:r w:rsidRPr="0035723F">
        <w:t>3</w:t>
      </w:r>
      <w:r w:rsidR="00A209D6" w:rsidRPr="0035723F">
        <w:tab/>
      </w:r>
      <w:r w:rsidR="008C3057" w:rsidRPr="0035723F">
        <w:t>Conclusion</w:t>
      </w:r>
    </w:p>
    <w:p w14:paraId="1ED12ED0" w14:textId="640211F1" w:rsidR="004F73A7" w:rsidRPr="0035723F" w:rsidRDefault="001B75D8" w:rsidP="004F73A7">
      <w:r w:rsidRPr="0035723F">
        <w:t xml:space="preserve">Details on sub-grouping indication </w:t>
      </w:r>
      <w:r w:rsidR="00825F4F" w:rsidRPr="0035723F">
        <w:t xml:space="preserve">and potential interaction </w:t>
      </w:r>
      <w:r w:rsidR="00A33698" w:rsidRPr="0035723F">
        <w:t xml:space="preserve">needed </w:t>
      </w:r>
      <w:r w:rsidR="00825F4F" w:rsidRPr="0035723F">
        <w:t xml:space="preserve">with RAN1 </w:t>
      </w:r>
      <w:r w:rsidR="00915B03" w:rsidRPr="0035723F">
        <w:t xml:space="preserve">are </w:t>
      </w:r>
      <w:r w:rsidRPr="0035723F">
        <w:t xml:space="preserve">discussed in this contribution with the following proposals proposed: </w:t>
      </w:r>
    </w:p>
    <w:p w14:paraId="71FA372E" w14:textId="77777777" w:rsidR="00C3424F" w:rsidRPr="0035723F" w:rsidRDefault="00C3424F" w:rsidP="00C3424F">
      <w:pPr>
        <w:rPr>
          <w:b/>
          <w:bCs/>
        </w:rPr>
      </w:pPr>
      <w:r w:rsidRPr="0035723F">
        <w:rPr>
          <w:b/>
          <w:bCs/>
        </w:rPr>
        <w:t xml:space="preserve">Proposal 1: </w:t>
      </w:r>
      <w:r w:rsidRPr="0035723F">
        <w:t>Confirm to RAN1 that subgrouping is supported.</w:t>
      </w:r>
    </w:p>
    <w:p w14:paraId="6DDC95DB" w14:textId="77777777" w:rsidR="00C3424F" w:rsidRPr="0035723F" w:rsidRDefault="00C3424F" w:rsidP="00C3424F">
      <w:r w:rsidRPr="0035723F">
        <w:rPr>
          <w:b/>
          <w:bCs/>
        </w:rPr>
        <w:t>Proposal 2</w:t>
      </w:r>
      <w:r w:rsidRPr="0035723F">
        <w:t>: While the final number of subgroups to be supported should be decided in RAN1, RAN2 should recommend that at least 8 sub-groups are supported per PO to provide enough power saving gain.</w:t>
      </w:r>
    </w:p>
    <w:p w14:paraId="2EE1306A" w14:textId="77777777" w:rsidR="00C3424F" w:rsidRPr="0035723F" w:rsidRDefault="00C3424F" w:rsidP="00C3424F">
      <w:r w:rsidRPr="0035723F">
        <w:rPr>
          <w:b/>
          <w:bCs/>
        </w:rPr>
        <w:t>Proposal 3:</w:t>
      </w:r>
      <w:r w:rsidRPr="0035723F">
        <w:t xml:space="preserve"> One PEI should be able to indicate multiple POs, and for each PO if any UE in any subgroup is paged.</w:t>
      </w:r>
    </w:p>
    <w:p w14:paraId="4C7C25BD" w14:textId="77777777" w:rsidR="00C3424F" w:rsidRPr="0035723F" w:rsidRDefault="00C3424F" w:rsidP="00C3424F">
      <w:r w:rsidRPr="0035723F">
        <w:rPr>
          <w:b/>
          <w:bCs/>
        </w:rPr>
        <w:t>Proposal 4</w:t>
      </w:r>
      <w:r w:rsidRPr="0035723F">
        <w:t>: the association of the PEI to multiple POs needs to be defined.</w:t>
      </w:r>
    </w:p>
    <w:p w14:paraId="6EA6CDA3" w14:textId="77777777" w:rsidR="00C3424F" w:rsidRPr="0035723F" w:rsidRDefault="00C3424F" w:rsidP="00C3424F">
      <w:r w:rsidRPr="0035723F">
        <w:rPr>
          <w:b/>
          <w:bCs/>
        </w:rPr>
        <w:t>Proposal 5:</w:t>
      </w:r>
      <w:r w:rsidRPr="0035723F">
        <w:t xml:space="preserve"> send the requirement as proposed in proposal 1 to 3 to RAN1 and ask RAN1 number of subgroups to be supported and how many bits would be available in PEI for indicating POs and sub-grouping then RAN2 can decide which option to adopt.</w:t>
      </w:r>
    </w:p>
    <w:p w14:paraId="2C91DB42" w14:textId="77777777" w:rsidR="004341CF" w:rsidRPr="0035723F" w:rsidRDefault="004341CF" w:rsidP="004341CF">
      <w:pPr>
        <w:pStyle w:val="Heading1"/>
        <w:jc w:val="both"/>
      </w:pPr>
      <w:r w:rsidRPr="0035723F">
        <w:t>References</w:t>
      </w:r>
    </w:p>
    <w:p w14:paraId="5FC561D0" w14:textId="2B7BD01F" w:rsidR="00AC70B0" w:rsidRPr="0035723F" w:rsidRDefault="000F5B45" w:rsidP="004341CF">
      <w:pPr>
        <w:numPr>
          <w:ilvl w:val="0"/>
          <w:numId w:val="9"/>
        </w:numPr>
        <w:overflowPunct w:val="0"/>
        <w:autoSpaceDE w:val="0"/>
        <w:autoSpaceDN w:val="0"/>
        <w:adjustRightInd w:val="0"/>
        <w:jc w:val="both"/>
        <w:textAlignment w:val="baseline"/>
      </w:pPr>
      <w:r>
        <w:t xml:space="preserve">R2-21xxxxx, </w:t>
      </w:r>
      <w:r w:rsidR="00AC70B0" w:rsidRPr="000F5B45">
        <w:rPr>
          <w:i/>
          <w:iCs/>
        </w:rPr>
        <w:t xml:space="preserve">RAN2 #113e </w:t>
      </w:r>
      <w:r w:rsidR="00F645C6" w:rsidRPr="000F5B45">
        <w:rPr>
          <w:i/>
          <w:iCs/>
        </w:rPr>
        <w:t>chai</w:t>
      </w:r>
      <w:r w:rsidR="006157B1" w:rsidRPr="000F5B45">
        <w:rPr>
          <w:i/>
          <w:iCs/>
        </w:rPr>
        <w:t>rman notes</w:t>
      </w:r>
      <w:r>
        <w:t xml:space="preserve">, </w:t>
      </w:r>
      <w:r>
        <w:t>RAN2 Chairman (</w:t>
      </w:r>
      <w:proofErr w:type="spellStart"/>
      <w:r>
        <w:t>Mediatek</w:t>
      </w:r>
      <w:proofErr w:type="spellEnd"/>
      <w:r>
        <w:t>)</w:t>
      </w:r>
    </w:p>
    <w:p w14:paraId="024526C0" w14:textId="4B2B896A" w:rsidR="004341CF" w:rsidRPr="0035723F" w:rsidRDefault="00030BB2" w:rsidP="004341CF">
      <w:pPr>
        <w:numPr>
          <w:ilvl w:val="0"/>
          <w:numId w:val="9"/>
        </w:numPr>
        <w:overflowPunct w:val="0"/>
        <w:autoSpaceDE w:val="0"/>
        <w:autoSpaceDN w:val="0"/>
        <w:adjustRightInd w:val="0"/>
        <w:jc w:val="both"/>
        <w:textAlignment w:val="baseline"/>
      </w:pPr>
      <w:bookmarkStart w:id="1" w:name="_Ref67990127"/>
      <w:r w:rsidRPr="0035723F">
        <w:t>R1-2102136</w:t>
      </w:r>
      <w:r w:rsidR="004341CF" w:rsidRPr="0035723F">
        <w:t xml:space="preserve">, </w:t>
      </w:r>
      <w:r w:rsidRPr="0035723F">
        <w:rPr>
          <w:i/>
          <w:iCs/>
        </w:rPr>
        <w:t>Reply LS on Paging Enhancement</w:t>
      </w:r>
      <w:r w:rsidRPr="0035723F">
        <w:t>, RAN1</w:t>
      </w:r>
      <w:bookmarkEnd w:id="1"/>
    </w:p>
    <w:p w14:paraId="60438F6F" w14:textId="487B2F1F" w:rsidR="00087055" w:rsidRPr="0035723F" w:rsidRDefault="008502DA" w:rsidP="004341CF">
      <w:pPr>
        <w:numPr>
          <w:ilvl w:val="0"/>
          <w:numId w:val="9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8502DA">
        <w:t>R2-2103369</w:t>
      </w:r>
      <w:r w:rsidR="00087055" w:rsidRPr="0035723F">
        <w:t xml:space="preserve">, </w:t>
      </w:r>
      <w:r w:rsidR="008C3161" w:rsidRPr="008C3161">
        <w:rPr>
          <w:i/>
        </w:rPr>
        <w:t>Details on paging sub-grouping determination</w:t>
      </w:r>
      <w:r w:rsidR="00087055" w:rsidRPr="0035723F">
        <w:t xml:space="preserve">, </w:t>
      </w:r>
      <w:r w:rsidR="00935C01" w:rsidRPr="00935C01">
        <w:t>Nokia, Nokia Shanghai Bell</w:t>
      </w:r>
    </w:p>
    <w:p w14:paraId="1C37F136" w14:textId="292D73D1" w:rsidR="00426351" w:rsidRPr="0035723F" w:rsidRDefault="00426351" w:rsidP="00426351">
      <w:pPr>
        <w:overflowPunct w:val="0"/>
        <w:autoSpaceDE w:val="0"/>
        <w:autoSpaceDN w:val="0"/>
        <w:adjustRightInd w:val="0"/>
        <w:jc w:val="both"/>
        <w:textAlignment w:val="baseline"/>
      </w:pPr>
    </w:p>
    <w:p w14:paraId="2E71B72F" w14:textId="77777777" w:rsidR="00426351" w:rsidRPr="0035723F" w:rsidRDefault="00426351" w:rsidP="00426351">
      <w:pPr>
        <w:spacing w:after="160" w:line="259" w:lineRule="auto"/>
        <w:rPr>
          <w:rFonts w:asciiTheme="minorHAnsi" w:eastAsiaTheme="minorHAnsi" w:hAnsiTheme="minorHAnsi" w:cstheme="minorBidi"/>
          <w:sz w:val="22"/>
          <w:szCs w:val="22"/>
        </w:rPr>
      </w:pPr>
    </w:p>
    <w:p w14:paraId="547F8CB7" w14:textId="77777777" w:rsidR="00426351" w:rsidRPr="0035723F" w:rsidRDefault="00426351" w:rsidP="009F537D">
      <w:pPr>
        <w:overflowPunct w:val="0"/>
        <w:autoSpaceDE w:val="0"/>
        <w:autoSpaceDN w:val="0"/>
        <w:adjustRightInd w:val="0"/>
        <w:jc w:val="both"/>
        <w:textAlignment w:val="baseline"/>
      </w:pPr>
    </w:p>
    <w:sectPr w:rsidR="00426351" w:rsidRPr="0035723F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15DAB6" w14:textId="77777777" w:rsidR="0078603A" w:rsidRDefault="0078603A">
      <w:r>
        <w:separator/>
      </w:r>
    </w:p>
  </w:endnote>
  <w:endnote w:type="continuationSeparator" w:id="0">
    <w:p w14:paraId="4FE11F0F" w14:textId="77777777" w:rsidR="0078603A" w:rsidRDefault="0078603A">
      <w:r>
        <w:continuationSeparator/>
      </w:r>
    </w:p>
  </w:endnote>
  <w:endnote w:type="continuationNotice" w:id="1">
    <w:p w14:paraId="3C04FC80" w14:textId="77777777" w:rsidR="0078603A" w:rsidRDefault="0078603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2462E4" w14:textId="77777777" w:rsidR="0078603A" w:rsidRDefault="0078603A">
      <w:r>
        <w:separator/>
      </w:r>
    </w:p>
  </w:footnote>
  <w:footnote w:type="continuationSeparator" w:id="0">
    <w:p w14:paraId="159D5FAB" w14:textId="77777777" w:rsidR="0078603A" w:rsidRDefault="0078603A">
      <w:r>
        <w:continuationSeparator/>
      </w:r>
    </w:p>
  </w:footnote>
  <w:footnote w:type="continuationNotice" w:id="1">
    <w:p w14:paraId="3330E4F1" w14:textId="77777777" w:rsidR="0078603A" w:rsidRDefault="0078603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9361CC4"/>
    <w:multiLevelType w:val="hybridMultilevel"/>
    <w:tmpl w:val="D21C33C0"/>
    <w:lvl w:ilvl="0" w:tplc="32CAD604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4BF6BE5"/>
    <w:multiLevelType w:val="hybridMultilevel"/>
    <w:tmpl w:val="99C0D65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8C6C60"/>
    <w:multiLevelType w:val="hybridMultilevel"/>
    <w:tmpl w:val="8D28BC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5"/>
  </w:num>
  <w:num w:numId="6">
    <w:abstractNumId w:val="7"/>
  </w:num>
  <w:num w:numId="7">
    <w:abstractNumId w:val="8"/>
  </w:num>
  <w:num w:numId="8">
    <w:abstractNumId w:val="9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1"/>
  <w:doNotDisplayPageBoundaries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16557"/>
    <w:rsid w:val="0002147F"/>
    <w:rsid w:val="00023C40"/>
    <w:rsid w:val="0002510D"/>
    <w:rsid w:val="00030BB2"/>
    <w:rsid w:val="00033397"/>
    <w:rsid w:val="00033772"/>
    <w:rsid w:val="00040095"/>
    <w:rsid w:val="00043CEF"/>
    <w:rsid w:val="00061152"/>
    <w:rsid w:val="00070306"/>
    <w:rsid w:val="00073C9C"/>
    <w:rsid w:val="00077B82"/>
    <w:rsid w:val="00080512"/>
    <w:rsid w:val="00087055"/>
    <w:rsid w:val="00090468"/>
    <w:rsid w:val="00094568"/>
    <w:rsid w:val="000A1872"/>
    <w:rsid w:val="000B7BCF"/>
    <w:rsid w:val="000C2592"/>
    <w:rsid w:val="000C522B"/>
    <w:rsid w:val="000D58AB"/>
    <w:rsid w:val="000D7B82"/>
    <w:rsid w:val="000E4600"/>
    <w:rsid w:val="000F1BBA"/>
    <w:rsid w:val="000F5B45"/>
    <w:rsid w:val="00112F1A"/>
    <w:rsid w:val="001159C8"/>
    <w:rsid w:val="00121863"/>
    <w:rsid w:val="00137577"/>
    <w:rsid w:val="001446C6"/>
    <w:rsid w:val="00145075"/>
    <w:rsid w:val="001544F3"/>
    <w:rsid w:val="001648E6"/>
    <w:rsid w:val="0016672C"/>
    <w:rsid w:val="00167025"/>
    <w:rsid w:val="001741A0"/>
    <w:rsid w:val="00175FA0"/>
    <w:rsid w:val="001777E8"/>
    <w:rsid w:val="0018033C"/>
    <w:rsid w:val="00182454"/>
    <w:rsid w:val="001827F8"/>
    <w:rsid w:val="00190BDB"/>
    <w:rsid w:val="00194CD0"/>
    <w:rsid w:val="00196202"/>
    <w:rsid w:val="00197837"/>
    <w:rsid w:val="001A6407"/>
    <w:rsid w:val="001B49C9"/>
    <w:rsid w:val="001B75D8"/>
    <w:rsid w:val="001C0F35"/>
    <w:rsid w:val="001C23F4"/>
    <w:rsid w:val="001C4F79"/>
    <w:rsid w:val="001D255A"/>
    <w:rsid w:val="001F168B"/>
    <w:rsid w:val="001F7831"/>
    <w:rsid w:val="00204045"/>
    <w:rsid w:val="0020712B"/>
    <w:rsid w:val="00207C17"/>
    <w:rsid w:val="00213444"/>
    <w:rsid w:val="00215A4B"/>
    <w:rsid w:val="00224691"/>
    <w:rsid w:val="0022606D"/>
    <w:rsid w:val="00231728"/>
    <w:rsid w:val="00232F9F"/>
    <w:rsid w:val="00244879"/>
    <w:rsid w:val="00244A05"/>
    <w:rsid w:val="00246810"/>
    <w:rsid w:val="00247BB7"/>
    <w:rsid w:val="00250404"/>
    <w:rsid w:val="00251CF0"/>
    <w:rsid w:val="00254381"/>
    <w:rsid w:val="002610D8"/>
    <w:rsid w:val="00261135"/>
    <w:rsid w:val="002621DC"/>
    <w:rsid w:val="00266162"/>
    <w:rsid w:val="002747EC"/>
    <w:rsid w:val="0027555E"/>
    <w:rsid w:val="002771CD"/>
    <w:rsid w:val="0028243D"/>
    <w:rsid w:val="002855BF"/>
    <w:rsid w:val="00290BCC"/>
    <w:rsid w:val="002A7FF8"/>
    <w:rsid w:val="002B047F"/>
    <w:rsid w:val="002B43C1"/>
    <w:rsid w:val="002B44E2"/>
    <w:rsid w:val="002B52B6"/>
    <w:rsid w:val="002B53DF"/>
    <w:rsid w:val="002B62AD"/>
    <w:rsid w:val="002C3A7C"/>
    <w:rsid w:val="002C7EE1"/>
    <w:rsid w:val="002D0BFC"/>
    <w:rsid w:val="002E5F6E"/>
    <w:rsid w:val="002F0D22"/>
    <w:rsid w:val="002F4C75"/>
    <w:rsid w:val="002F6479"/>
    <w:rsid w:val="00300A98"/>
    <w:rsid w:val="00311B17"/>
    <w:rsid w:val="00315363"/>
    <w:rsid w:val="003172DC"/>
    <w:rsid w:val="00325AE3"/>
    <w:rsid w:val="00326069"/>
    <w:rsid w:val="00334B6A"/>
    <w:rsid w:val="003414FB"/>
    <w:rsid w:val="00343C42"/>
    <w:rsid w:val="0035462D"/>
    <w:rsid w:val="0035723F"/>
    <w:rsid w:val="00357544"/>
    <w:rsid w:val="00361B93"/>
    <w:rsid w:val="0036459E"/>
    <w:rsid w:val="00364B41"/>
    <w:rsid w:val="00366556"/>
    <w:rsid w:val="00366EA6"/>
    <w:rsid w:val="00371119"/>
    <w:rsid w:val="00377E61"/>
    <w:rsid w:val="00380440"/>
    <w:rsid w:val="00381107"/>
    <w:rsid w:val="00383096"/>
    <w:rsid w:val="0039346C"/>
    <w:rsid w:val="003A0837"/>
    <w:rsid w:val="003A1F70"/>
    <w:rsid w:val="003A41EF"/>
    <w:rsid w:val="003B3547"/>
    <w:rsid w:val="003B3E49"/>
    <w:rsid w:val="003B40AD"/>
    <w:rsid w:val="003B4CE1"/>
    <w:rsid w:val="003C4E37"/>
    <w:rsid w:val="003C6544"/>
    <w:rsid w:val="003D199F"/>
    <w:rsid w:val="003E16BE"/>
    <w:rsid w:val="003E7DD1"/>
    <w:rsid w:val="003F4E28"/>
    <w:rsid w:val="003F628D"/>
    <w:rsid w:val="004006E8"/>
    <w:rsid w:val="00401855"/>
    <w:rsid w:val="0040785B"/>
    <w:rsid w:val="0041394F"/>
    <w:rsid w:val="004162E8"/>
    <w:rsid w:val="00417E2C"/>
    <w:rsid w:val="00420C86"/>
    <w:rsid w:val="00422C1D"/>
    <w:rsid w:val="00423C25"/>
    <w:rsid w:val="00426351"/>
    <w:rsid w:val="00426DF4"/>
    <w:rsid w:val="00427670"/>
    <w:rsid w:val="00430689"/>
    <w:rsid w:val="004309B5"/>
    <w:rsid w:val="00430A84"/>
    <w:rsid w:val="00433860"/>
    <w:rsid w:val="004341CF"/>
    <w:rsid w:val="0044291D"/>
    <w:rsid w:val="004478DD"/>
    <w:rsid w:val="0045045E"/>
    <w:rsid w:val="00450CC6"/>
    <w:rsid w:val="00451332"/>
    <w:rsid w:val="00452213"/>
    <w:rsid w:val="0046253C"/>
    <w:rsid w:val="00465587"/>
    <w:rsid w:val="00466E83"/>
    <w:rsid w:val="00477455"/>
    <w:rsid w:val="004807F9"/>
    <w:rsid w:val="00487B13"/>
    <w:rsid w:val="004906FE"/>
    <w:rsid w:val="00493CC4"/>
    <w:rsid w:val="00494304"/>
    <w:rsid w:val="00494C47"/>
    <w:rsid w:val="00496415"/>
    <w:rsid w:val="004A1F7B"/>
    <w:rsid w:val="004B1FE2"/>
    <w:rsid w:val="004B5411"/>
    <w:rsid w:val="004C2570"/>
    <w:rsid w:val="004C44D2"/>
    <w:rsid w:val="004C48A3"/>
    <w:rsid w:val="004D3578"/>
    <w:rsid w:val="004D380D"/>
    <w:rsid w:val="004D697A"/>
    <w:rsid w:val="004E213A"/>
    <w:rsid w:val="004E46DF"/>
    <w:rsid w:val="004E4715"/>
    <w:rsid w:val="004E55DE"/>
    <w:rsid w:val="004F4540"/>
    <w:rsid w:val="004F73A7"/>
    <w:rsid w:val="00500B9A"/>
    <w:rsid w:val="00503171"/>
    <w:rsid w:val="00506C28"/>
    <w:rsid w:val="005130DF"/>
    <w:rsid w:val="0051520D"/>
    <w:rsid w:val="00517D43"/>
    <w:rsid w:val="005318F1"/>
    <w:rsid w:val="0053491E"/>
    <w:rsid w:val="00534DA0"/>
    <w:rsid w:val="00543E6C"/>
    <w:rsid w:val="00564D15"/>
    <w:rsid w:val="00565087"/>
    <w:rsid w:val="00565471"/>
    <w:rsid w:val="0056573F"/>
    <w:rsid w:val="00571279"/>
    <w:rsid w:val="00574DC5"/>
    <w:rsid w:val="00596E64"/>
    <w:rsid w:val="005A49C6"/>
    <w:rsid w:val="005B50F8"/>
    <w:rsid w:val="005C284C"/>
    <w:rsid w:val="005C7E1D"/>
    <w:rsid w:val="005E35B5"/>
    <w:rsid w:val="005F7BCF"/>
    <w:rsid w:val="006017B4"/>
    <w:rsid w:val="00603C0C"/>
    <w:rsid w:val="00603E87"/>
    <w:rsid w:val="00611566"/>
    <w:rsid w:val="00613D30"/>
    <w:rsid w:val="006157B1"/>
    <w:rsid w:val="00617D20"/>
    <w:rsid w:val="00631A84"/>
    <w:rsid w:val="00646D99"/>
    <w:rsid w:val="006478E8"/>
    <w:rsid w:val="00656910"/>
    <w:rsid w:val="006574C0"/>
    <w:rsid w:val="006701DC"/>
    <w:rsid w:val="00671F16"/>
    <w:rsid w:val="00675EBF"/>
    <w:rsid w:val="00677376"/>
    <w:rsid w:val="00682875"/>
    <w:rsid w:val="00696821"/>
    <w:rsid w:val="006A3EB2"/>
    <w:rsid w:val="006C0836"/>
    <w:rsid w:val="006C319D"/>
    <w:rsid w:val="006C66D8"/>
    <w:rsid w:val="006C7274"/>
    <w:rsid w:val="006D1E24"/>
    <w:rsid w:val="006D35DE"/>
    <w:rsid w:val="006E1417"/>
    <w:rsid w:val="006E6097"/>
    <w:rsid w:val="006F41F9"/>
    <w:rsid w:val="006F57BA"/>
    <w:rsid w:val="006F6A2C"/>
    <w:rsid w:val="00704EFA"/>
    <w:rsid w:val="007069DC"/>
    <w:rsid w:val="00710201"/>
    <w:rsid w:val="00710922"/>
    <w:rsid w:val="0072073A"/>
    <w:rsid w:val="007207C6"/>
    <w:rsid w:val="00733257"/>
    <w:rsid w:val="007342B5"/>
    <w:rsid w:val="00734A5B"/>
    <w:rsid w:val="00734F54"/>
    <w:rsid w:val="007366BA"/>
    <w:rsid w:val="00744E76"/>
    <w:rsid w:val="00757D40"/>
    <w:rsid w:val="00765435"/>
    <w:rsid w:val="007662B5"/>
    <w:rsid w:val="0077376A"/>
    <w:rsid w:val="00774125"/>
    <w:rsid w:val="00781F0F"/>
    <w:rsid w:val="00781F3F"/>
    <w:rsid w:val="007851D0"/>
    <w:rsid w:val="0078603A"/>
    <w:rsid w:val="0078727C"/>
    <w:rsid w:val="0079049D"/>
    <w:rsid w:val="007926E3"/>
    <w:rsid w:val="00793DC5"/>
    <w:rsid w:val="00793F12"/>
    <w:rsid w:val="00795460"/>
    <w:rsid w:val="00796823"/>
    <w:rsid w:val="007A1742"/>
    <w:rsid w:val="007A2E55"/>
    <w:rsid w:val="007B0639"/>
    <w:rsid w:val="007B18D8"/>
    <w:rsid w:val="007C095F"/>
    <w:rsid w:val="007C29BB"/>
    <w:rsid w:val="007C2DD0"/>
    <w:rsid w:val="007D346D"/>
    <w:rsid w:val="007E687C"/>
    <w:rsid w:val="007F2E08"/>
    <w:rsid w:val="007F630A"/>
    <w:rsid w:val="0080275B"/>
    <w:rsid w:val="008028A4"/>
    <w:rsid w:val="008048AF"/>
    <w:rsid w:val="008069FC"/>
    <w:rsid w:val="00810A81"/>
    <w:rsid w:val="00813245"/>
    <w:rsid w:val="0081435B"/>
    <w:rsid w:val="008171D3"/>
    <w:rsid w:val="00817B8D"/>
    <w:rsid w:val="008239F7"/>
    <w:rsid w:val="00825F4F"/>
    <w:rsid w:val="00835AEE"/>
    <w:rsid w:val="00840DE0"/>
    <w:rsid w:val="008502DA"/>
    <w:rsid w:val="0085030C"/>
    <w:rsid w:val="008539FC"/>
    <w:rsid w:val="008572B9"/>
    <w:rsid w:val="008607A8"/>
    <w:rsid w:val="0086354A"/>
    <w:rsid w:val="00871C09"/>
    <w:rsid w:val="008768CA"/>
    <w:rsid w:val="00877EF9"/>
    <w:rsid w:val="00880559"/>
    <w:rsid w:val="008A08E2"/>
    <w:rsid w:val="008A7E09"/>
    <w:rsid w:val="008B15FE"/>
    <w:rsid w:val="008B2408"/>
    <w:rsid w:val="008B5306"/>
    <w:rsid w:val="008C2E2A"/>
    <w:rsid w:val="008C3057"/>
    <w:rsid w:val="008C3161"/>
    <w:rsid w:val="008C31F4"/>
    <w:rsid w:val="008C4B08"/>
    <w:rsid w:val="008C6AA0"/>
    <w:rsid w:val="008D12A3"/>
    <w:rsid w:val="008D2E4D"/>
    <w:rsid w:val="008D319F"/>
    <w:rsid w:val="008E2A3E"/>
    <w:rsid w:val="008F396F"/>
    <w:rsid w:val="008F3DCD"/>
    <w:rsid w:val="0090271F"/>
    <w:rsid w:val="00902DB9"/>
    <w:rsid w:val="0090466A"/>
    <w:rsid w:val="00915B03"/>
    <w:rsid w:val="00920E2E"/>
    <w:rsid w:val="00923655"/>
    <w:rsid w:val="0093142D"/>
    <w:rsid w:val="00933927"/>
    <w:rsid w:val="00935C01"/>
    <w:rsid w:val="00936071"/>
    <w:rsid w:val="009376CD"/>
    <w:rsid w:val="00940212"/>
    <w:rsid w:val="00942EC2"/>
    <w:rsid w:val="00950F02"/>
    <w:rsid w:val="0095127F"/>
    <w:rsid w:val="00961B32"/>
    <w:rsid w:val="00962509"/>
    <w:rsid w:val="00967B8A"/>
    <w:rsid w:val="00970DB3"/>
    <w:rsid w:val="00973251"/>
    <w:rsid w:val="00974BB0"/>
    <w:rsid w:val="00975BCD"/>
    <w:rsid w:val="00977E84"/>
    <w:rsid w:val="00981DCA"/>
    <w:rsid w:val="0098754D"/>
    <w:rsid w:val="009928A9"/>
    <w:rsid w:val="0099409F"/>
    <w:rsid w:val="00996FE6"/>
    <w:rsid w:val="009A0AF3"/>
    <w:rsid w:val="009A3561"/>
    <w:rsid w:val="009B07CD"/>
    <w:rsid w:val="009B13B5"/>
    <w:rsid w:val="009C19E9"/>
    <w:rsid w:val="009C3B82"/>
    <w:rsid w:val="009C4BA4"/>
    <w:rsid w:val="009C5487"/>
    <w:rsid w:val="009C77B0"/>
    <w:rsid w:val="009D0D00"/>
    <w:rsid w:val="009D1939"/>
    <w:rsid w:val="009D1F03"/>
    <w:rsid w:val="009D2DBB"/>
    <w:rsid w:val="009D74A6"/>
    <w:rsid w:val="009E0E87"/>
    <w:rsid w:val="009E1E24"/>
    <w:rsid w:val="009E31DE"/>
    <w:rsid w:val="009E6C80"/>
    <w:rsid w:val="009F537D"/>
    <w:rsid w:val="00A10F02"/>
    <w:rsid w:val="00A204CA"/>
    <w:rsid w:val="00A209D6"/>
    <w:rsid w:val="00A22343"/>
    <w:rsid w:val="00A22738"/>
    <w:rsid w:val="00A25B08"/>
    <w:rsid w:val="00A33698"/>
    <w:rsid w:val="00A430EC"/>
    <w:rsid w:val="00A53724"/>
    <w:rsid w:val="00A54B2B"/>
    <w:rsid w:val="00A55824"/>
    <w:rsid w:val="00A56ABD"/>
    <w:rsid w:val="00A62270"/>
    <w:rsid w:val="00A639D3"/>
    <w:rsid w:val="00A711EC"/>
    <w:rsid w:val="00A74617"/>
    <w:rsid w:val="00A81C64"/>
    <w:rsid w:val="00A82346"/>
    <w:rsid w:val="00A94AD5"/>
    <w:rsid w:val="00A9671C"/>
    <w:rsid w:val="00AA1553"/>
    <w:rsid w:val="00AA3EFA"/>
    <w:rsid w:val="00AB5C33"/>
    <w:rsid w:val="00AC0254"/>
    <w:rsid w:val="00AC0468"/>
    <w:rsid w:val="00AC124B"/>
    <w:rsid w:val="00AC70B0"/>
    <w:rsid w:val="00AD5060"/>
    <w:rsid w:val="00AD74B3"/>
    <w:rsid w:val="00AE0CFF"/>
    <w:rsid w:val="00AE2AD8"/>
    <w:rsid w:val="00AE7B7D"/>
    <w:rsid w:val="00AF3A09"/>
    <w:rsid w:val="00AF5D28"/>
    <w:rsid w:val="00AF7DD7"/>
    <w:rsid w:val="00B05380"/>
    <w:rsid w:val="00B05962"/>
    <w:rsid w:val="00B1139A"/>
    <w:rsid w:val="00B15449"/>
    <w:rsid w:val="00B16C2F"/>
    <w:rsid w:val="00B171D2"/>
    <w:rsid w:val="00B21CC0"/>
    <w:rsid w:val="00B264B5"/>
    <w:rsid w:val="00B27303"/>
    <w:rsid w:val="00B27DD8"/>
    <w:rsid w:val="00B30A5B"/>
    <w:rsid w:val="00B47A0F"/>
    <w:rsid w:val="00B47FD1"/>
    <w:rsid w:val="00B516BB"/>
    <w:rsid w:val="00B5330C"/>
    <w:rsid w:val="00B621F2"/>
    <w:rsid w:val="00B74355"/>
    <w:rsid w:val="00B7538C"/>
    <w:rsid w:val="00B84DB2"/>
    <w:rsid w:val="00B9007C"/>
    <w:rsid w:val="00B941A7"/>
    <w:rsid w:val="00BB0D1A"/>
    <w:rsid w:val="00BC21B3"/>
    <w:rsid w:val="00BC3555"/>
    <w:rsid w:val="00BC403B"/>
    <w:rsid w:val="00BC76FE"/>
    <w:rsid w:val="00BD44AA"/>
    <w:rsid w:val="00BE0E9D"/>
    <w:rsid w:val="00BE48EE"/>
    <w:rsid w:val="00C060C2"/>
    <w:rsid w:val="00C12B51"/>
    <w:rsid w:val="00C2125C"/>
    <w:rsid w:val="00C24650"/>
    <w:rsid w:val="00C25465"/>
    <w:rsid w:val="00C27F07"/>
    <w:rsid w:val="00C33079"/>
    <w:rsid w:val="00C3424F"/>
    <w:rsid w:val="00C3494E"/>
    <w:rsid w:val="00C355D4"/>
    <w:rsid w:val="00C36DBB"/>
    <w:rsid w:val="00C5273E"/>
    <w:rsid w:val="00C55A12"/>
    <w:rsid w:val="00C62197"/>
    <w:rsid w:val="00C6553E"/>
    <w:rsid w:val="00C83A13"/>
    <w:rsid w:val="00C86F10"/>
    <w:rsid w:val="00C90378"/>
    <w:rsid w:val="00C9068C"/>
    <w:rsid w:val="00C92967"/>
    <w:rsid w:val="00C95314"/>
    <w:rsid w:val="00CA3D0C"/>
    <w:rsid w:val="00CA654B"/>
    <w:rsid w:val="00CB3316"/>
    <w:rsid w:val="00CB370A"/>
    <w:rsid w:val="00CB57B6"/>
    <w:rsid w:val="00CB72B8"/>
    <w:rsid w:val="00CC1FE2"/>
    <w:rsid w:val="00CD0BA8"/>
    <w:rsid w:val="00CD0C58"/>
    <w:rsid w:val="00CD1F2D"/>
    <w:rsid w:val="00CD325C"/>
    <w:rsid w:val="00CD4C7B"/>
    <w:rsid w:val="00CD58FE"/>
    <w:rsid w:val="00CD60BC"/>
    <w:rsid w:val="00CE099C"/>
    <w:rsid w:val="00CE51FD"/>
    <w:rsid w:val="00CE7581"/>
    <w:rsid w:val="00CF231E"/>
    <w:rsid w:val="00D02D63"/>
    <w:rsid w:val="00D075BC"/>
    <w:rsid w:val="00D13246"/>
    <w:rsid w:val="00D13ED4"/>
    <w:rsid w:val="00D27951"/>
    <w:rsid w:val="00D33BE3"/>
    <w:rsid w:val="00D3792D"/>
    <w:rsid w:val="00D40810"/>
    <w:rsid w:val="00D42A98"/>
    <w:rsid w:val="00D55E47"/>
    <w:rsid w:val="00D62E19"/>
    <w:rsid w:val="00D6655C"/>
    <w:rsid w:val="00D67CD1"/>
    <w:rsid w:val="00D738D6"/>
    <w:rsid w:val="00D80795"/>
    <w:rsid w:val="00D84E84"/>
    <w:rsid w:val="00D85172"/>
    <w:rsid w:val="00D854BE"/>
    <w:rsid w:val="00D8561C"/>
    <w:rsid w:val="00D86570"/>
    <w:rsid w:val="00D87E00"/>
    <w:rsid w:val="00D9134D"/>
    <w:rsid w:val="00D96D11"/>
    <w:rsid w:val="00DA32EA"/>
    <w:rsid w:val="00DA5A73"/>
    <w:rsid w:val="00DA7A03"/>
    <w:rsid w:val="00DB0DB8"/>
    <w:rsid w:val="00DB1818"/>
    <w:rsid w:val="00DB6FEB"/>
    <w:rsid w:val="00DC125B"/>
    <w:rsid w:val="00DC309B"/>
    <w:rsid w:val="00DC4628"/>
    <w:rsid w:val="00DC4C6C"/>
    <w:rsid w:val="00DC4DA2"/>
    <w:rsid w:val="00DC5261"/>
    <w:rsid w:val="00DD3176"/>
    <w:rsid w:val="00DD5747"/>
    <w:rsid w:val="00DD5C75"/>
    <w:rsid w:val="00DE000E"/>
    <w:rsid w:val="00DE25D2"/>
    <w:rsid w:val="00DE352C"/>
    <w:rsid w:val="00DE35F4"/>
    <w:rsid w:val="00DE6212"/>
    <w:rsid w:val="00DE6F06"/>
    <w:rsid w:val="00DE7692"/>
    <w:rsid w:val="00DF1F3B"/>
    <w:rsid w:val="00E212B8"/>
    <w:rsid w:val="00E27484"/>
    <w:rsid w:val="00E363D8"/>
    <w:rsid w:val="00E415D9"/>
    <w:rsid w:val="00E45FF8"/>
    <w:rsid w:val="00E462E9"/>
    <w:rsid w:val="00E46C08"/>
    <w:rsid w:val="00E46D7D"/>
    <w:rsid w:val="00E471CF"/>
    <w:rsid w:val="00E50696"/>
    <w:rsid w:val="00E5237E"/>
    <w:rsid w:val="00E62835"/>
    <w:rsid w:val="00E71992"/>
    <w:rsid w:val="00E742C8"/>
    <w:rsid w:val="00E76677"/>
    <w:rsid w:val="00E76767"/>
    <w:rsid w:val="00E76E7D"/>
    <w:rsid w:val="00E77645"/>
    <w:rsid w:val="00E8128B"/>
    <w:rsid w:val="00E83697"/>
    <w:rsid w:val="00E859B6"/>
    <w:rsid w:val="00E938B9"/>
    <w:rsid w:val="00E96336"/>
    <w:rsid w:val="00EA3BD9"/>
    <w:rsid w:val="00EA66C9"/>
    <w:rsid w:val="00EB545A"/>
    <w:rsid w:val="00EC35D9"/>
    <w:rsid w:val="00EC4A25"/>
    <w:rsid w:val="00ED564F"/>
    <w:rsid w:val="00ED6161"/>
    <w:rsid w:val="00EE744F"/>
    <w:rsid w:val="00EF612C"/>
    <w:rsid w:val="00F011A1"/>
    <w:rsid w:val="00F025A2"/>
    <w:rsid w:val="00F036E9"/>
    <w:rsid w:val="00F0618B"/>
    <w:rsid w:val="00F07388"/>
    <w:rsid w:val="00F2026E"/>
    <w:rsid w:val="00F2210A"/>
    <w:rsid w:val="00F31372"/>
    <w:rsid w:val="00F32D73"/>
    <w:rsid w:val="00F354CB"/>
    <w:rsid w:val="00F37743"/>
    <w:rsid w:val="00F422D6"/>
    <w:rsid w:val="00F45061"/>
    <w:rsid w:val="00F457FF"/>
    <w:rsid w:val="00F4787F"/>
    <w:rsid w:val="00F54A3D"/>
    <w:rsid w:val="00F54CB0"/>
    <w:rsid w:val="00F54E19"/>
    <w:rsid w:val="00F579CD"/>
    <w:rsid w:val="00F6188B"/>
    <w:rsid w:val="00F6362E"/>
    <w:rsid w:val="00F645C6"/>
    <w:rsid w:val="00F653B8"/>
    <w:rsid w:val="00F71B89"/>
    <w:rsid w:val="00F7214A"/>
    <w:rsid w:val="00F7353C"/>
    <w:rsid w:val="00F76F8F"/>
    <w:rsid w:val="00F77E5E"/>
    <w:rsid w:val="00F839B4"/>
    <w:rsid w:val="00F87AAC"/>
    <w:rsid w:val="00F92811"/>
    <w:rsid w:val="00F941DF"/>
    <w:rsid w:val="00FA0D79"/>
    <w:rsid w:val="00FA1266"/>
    <w:rsid w:val="00FA5CAD"/>
    <w:rsid w:val="00FB11D5"/>
    <w:rsid w:val="00FB25B7"/>
    <w:rsid w:val="00FB36FA"/>
    <w:rsid w:val="00FC1192"/>
    <w:rsid w:val="00FC76AE"/>
    <w:rsid w:val="00FD644B"/>
    <w:rsid w:val="00FE0111"/>
    <w:rsid w:val="00FE106D"/>
    <w:rsid w:val="00FE251B"/>
    <w:rsid w:val="00FF3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  <w15:docId w15:val="{5420CBB4-40CF-0E46-AD92-F99404D99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table" w:styleId="TableGrid">
    <w:name w:val="Table Grid"/>
    <w:basedOn w:val="TableNormal"/>
    <w:rsid w:val="00CF23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CF231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CF231E"/>
    <w:rPr>
      <w:rFonts w:ascii="Arial" w:eastAsia="MS Mincho" w:hAnsi="Arial"/>
      <w:szCs w:val="24"/>
    </w:rPr>
  </w:style>
  <w:style w:type="paragraph" w:customStyle="1" w:styleId="Agreement">
    <w:name w:val="Agreement"/>
    <w:basedOn w:val="Normal"/>
    <w:next w:val="Doc-text2"/>
    <w:uiPriority w:val="99"/>
    <w:qFormat/>
    <w:rsid w:val="00CF231E"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D075BC"/>
    <w:pPr>
      <w:ind w:left="720"/>
      <w:contextualSpacing/>
    </w:pPr>
  </w:style>
  <w:style w:type="character" w:styleId="CommentReference">
    <w:name w:val="annotation reference"/>
    <w:basedOn w:val="DefaultParagraphFont"/>
    <w:rsid w:val="00DE352C"/>
    <w:rPr>
      <w:sz w:val="16"/>
      <w:szCs w:val="16"/>
    </w:rPr>
  </w:style>
  <w:style w:type="paragraph" w:styleId="CommentText">
    <w:name w:val="annotation text"/>
    <w:basedOn w:val="Normal"/>
    <w:link w:val="CommentTextChar"/>
    <w:rsid w:val="00DE352C"/>
  </w:style>
  <w:style w:type="character" w:customStyle="1" w:styleId="CommentTextChar">
    <w:name w:val="Comment Text Char"/>
    <w:basedOn w:val="DefaultParagraphFont"/>
    <w:link w:val="CommentText"/>
    <w:rsid w:val="00DE352C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E352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E352C"/>
    <w:rPr>
      <w:b/>
      <w:bCs/>
      <w:lang w:eastAsia="en-US"/>
    </w:rPr>
  </w:style>
  <w:style w:type="paragraph" w:styleId="Revision">
    <w:name w:val="Revision"/>
    <w:hidden/>
    <w:uiPriority w:val="99"/>
    <w:semiHidden/>
    <w:rsid w:val="00F92811"/>
    <w:rPr>
      <w:lang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16672C"/>
    <w:pPr>
      <w:spacing w:before="120" w:after="120" w:line="259" w:lineRule="auto"/>
    </w:pPr>
    <w:rPr>
      <w:rFonts w:asciiTheme="minorHAnsi" w:eastAsiaTheme="minorHAnsi" w:hAnsiTheme="minorHAnsi" w:cstheme="minorBidi"/>
      <w:b/>
      <w:sz w:val="22"/>
      <w:szCs w:val="22"/>
      <w:lang w:val="fi-FI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16672C"/>
    <w:rPr>
      <w:rFonts w:asciiTheme="minorHAnsi" w:eastAsiaTheme="minorHAnsi" w:hAnsiTheme="minorHAnsi" w:cstheme="minorBidi"/>
      <w:b/>
      <w:sz w:val="22"/>
      <w:szCs w:val="22"/>
      <w:lang w:val="fi-F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577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5AIRPNAIUNRU-859666464-8481</_dlc_DocId>
    <_dlc_DocIdUrl xmlns="71c5aaf6-e6ce-465b-b873-5148d2a4c105">
      <Url>https://nokia.sharepoint.com/sites/c5g/e2earch/_layouts/15/DocIdRedir.aspx?ID=5AIRPNAIUNRU-859666464-8481</Url>
      <Description>5AIRPNAIUNRU-859666464-8481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27C9471-AFB9-4AF0-B224-43A7327339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1577</Words>
  <Characters>7670</Characters>
  <Application>Microsoft Office Word</Application>
  <DocSecurity>0</DocSecurity>
  <Lines>63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9229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Chunli</cp:lastModifiedBy>
  <cp:revision>2</cp:revision>
  <dcterms:created xsi:type="dcterms:W3CDTF">2021-04-01T08:19:00Z</dcterms:created>
  <dcterms:modified xsi:type="dcterms:W3CDTF">2021-04-01T08:19:00Z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17781857-70f0-4609-8be3-fb071fe05c95</vt:lpwstr>
  </property>
</Properties>
</file>